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38" w:rsidRPr="00094B1D" w:rsidRDefault="00500538" w:rsidP="008627DD">
      <w:pPr>
        <w:ind w:left="6237"/>
        <w:jc w:val="center"/>
        <w:rPr>
          <w:sz w:val="28"/>
          <w:szCs w:val="28"/>
        </w:rPr>
      </w:pPr>
      <w:r w:rsidRPr="00094B1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500538" w:rsidRPr="00094B1D" w:rsidRDefault="00500538" w:rsidP="008627DD">
      <w:pPr>
        <w:ind w:left="6237"/>
        <w:jc w:val="center"/>
        <w:rPr>
          <w:sz w:val="28"/>
          <w:szCs w:val="28"/>
        </w:rPr>
      </w:pPr>
      <w:r w:rsidRPr="00094B1D">
        <w:rPr>
          <w:sz w:val="28"/>
          <w:szCs w:val="28"/>
        </w:rPr>
        <w:t>к приказу ГКУ РО «УМФЦ»</w:t>
      </w:r>
    </w:p>
    <w:p w:rsidR="00500538" w:rsidRPr="00094B1D" w:rsidRDefault="00500538" w:rsidP="008627DD">
      <w:pPr>
        <w:ind w:left="6237"/>
        <w:jc w:val="center"/>
        <w:rPr>
          <w:sz w:val="28"/>
          <w:szCs w:val="28"/>
        </w:rPr>
      </w:pPr>
      <w:r w:rsidRPr="00094B1D">
        <w:rPr>
          <w:sz w:val="28"/>
          <w:szCs w:val="28"/>
        </w:rPr>
        <w:t>от 23 августа 2018 г. № 23-од</w:t>
      </w:r>
    </w:p>
    <w:p w:rsidR="00500538" w:rsidRPr="00CE33CB" w:rsidRDefault="00500538" w:rsidP="008627DD">
      <w:pPr>
        <w:rPr>
          <w:sz w:val="28"/>
          <w:szCs w:val="28"/>
        </w:rPr>
      </w:pPr>
    </w:p>
    <w:p w:rsidR="00500538" w:rsidRPr="00CE33CB" w:rsidRDefault="00500538" w:rsidP="008627DD">
      <w:pPr>
        <w:rPr>
          <w:sz w:val="28"/>
          <w:szCs w:val="28"/>
        </w:rPr>
      </w:pPr>
    </w:p>
    <w:p w:rsidR="00500538" w:rsidRPr="00986D38" w:rsidRDefault="00500538" w:rsidP="008627DD">
      <w:pPr>
        <w:pStyle w:val="1"/>
        <w:jc w:val="center"/>
        <w:rPr>
          <w:szCs w:val="28"/>
        </w:rPr>
      </w:pPr>
      <w:bookmarkStart w:id="0" w:name="_GoBack"/>
      <w:r w:rsidRPr="00CE33CB">
        <w:rPr>
          <w:szCs w:val="28"/>
        </w:rPr>
        <w:t>ПОРЯДОК</w:t>
      </w:r>
    </w:p>
    <w:p w:rsidR="00500538" w:rsidRPr="00CE33CB" w:rsidRDefault="00500538" w:rsidP="008627DD">
      <w:pPr>
        <w:jc w:val="center"/>
        <w:rPr>
          <w:sz w:val="28"/>
          <w:szCs w:val="28"/>
        </w:rPr>
      </w:pPr>
      <w:r w:rsidRPr="00CE33CB">
        <w:rPr>
          <w:sz w:val="28"/>
          <w:szCs w:val="28"/>
        </w:rPr>
        <w:t>уведомления о фактах обращения в целях склонения работника</w:t>
      </w:r>
    </w:p>
    <w:bookmarkEnd w:id="0"/>
    <w:p w:rsidR="00500538" w:rsidRPr="00CE33CB" w:rsidRDefault="00500538" w:rsidP="008627DD">
      <w:pPr>
        <w:jc w:val="center"/>
        <w:rPr>
          <w:sz w:val="28"/>
          <w:szCs w:val="28"/>
        </w:rPr>
      </w:pPr>
      <w:r w:rsidRPr="00CE33CB">
        <w:rPr>
          <w:sz w:val="28"/>
          <w:szCs w:val="28"/>
        </w:rPr>
        <w:t>государственного казенного учреждения Ростовской области «Уполномоченный многофункциональный центр предоставления государственных и муниципальных услуг» к совершению коррупционных правонарушений</w:t>
      </w:r>
    </w:p>
    <w:p w:rsidR="00500538" w:rsidRPr="00CE33CB" w:rsidRDefault="00500538" w:rsidP="008627DD">
      <w:pPr>
        <w:rPr>
          <w:sz w:val="28"/>
          <w:szCs w:val="28"/>
        </w:rPr>
      </w:pPr>
    </w:p>
    <w:p w:rsidR="00500538" w:rsidRPr="00094B1D" w:rsidRDefault="00500538" w:rsidP="008627DD">
      <w:pPr>
        <w:rPr>
          <w:sz w:val="28"/>
          <w:szCs w:val="28"/>
        </w:rPr>
      </w:pP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4B1D">
        <w:rPr>
          <w:sz w:val="28"/>
          <w:szCs w:val="28"/>
        </w:rPr>
        <w:t xml:space="preserve">1. Порядок уведомления о фактах обращения в целях склонения работника государственного казенного учреждения Ростовской области «Уполномоченный многофункциональный центр предоставления государственных и муниципальных услуг» (далее – учреждение) разработан в соответствии с Федеральным законом от 25.12.2008 № 273-ФЗ «О противодействии коррупции», </w:t>
      </w:r>
      <w:r w:rsidRPr="001E1B05">
        <w:rPr>
          <w:sz w:val="28"/>
          <w:szCs w:val="28"/>
        </w:rPr>
        <w:t xml:space="preserve">Указом Президента Российской Федерации от 12.08.2002 № 885 «Об утверждении общих принципов служебного поведения государственных служащих», </w:t>
      </w:r>
      <w:r w:rsidRPr="00094B1D">
        <w:rPr>
          <w:sz w:val="28"/>
          <w:szCs w:val="28"/>
        </w:rPr>
        <w:t xml:space="preserve">письмом Министерства здравоохранения и социального развития Российской Федерации от 20.09.2010 № 7666-17 «О методических рекомендациях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включающих перечень сведений, содержащихся в уведомлениях, вопросы организации проверки этих сведений и порядка регистрации уведомлений», </w:t>
      </w:r>
      <w:r w:rsidRPr="00A46F01">
        <w:rPr>
          <w:sz w:val="28"/>
          <w:szCs w:val="28"/>
        </w:rPr>
        <w:t>Типовым кодексом этики и служебного поведения государственных служащих Российской Федерации и муниципальных служащих, одобренных решением президиума Совета при Президенте Российской Федерации по противодействию коррупции от 23.12.2010 (протокол № 21)</w:t>
      </w:r>
      <w:r>
        <w:rPr>
          <w:sz w:val="28"/>
          <w:szCs w:val="28"/>
        </w:rPr>
        <w:t xml:space="preserve">, </w:t>
      </w:r>
      <w:r w:rsidRPr="00094B1D">
        <w:rPr>
          <w:sz w:val="28"/>
          <w:szCs w:val="28"/>
        </w:rPr>
        <w:t xml:space="preserve">Областным законом от 12.05.2009 № 218-ЗС </w:t>
      </w:r>
      <w:r w:rsidR="009B2D73">
        <w:rPr>
          <w:sz w:val="28"/>
          <w:szCs w:val="28"/>
        </w:rPr>
        <w:br/>
      </w:r>
      <w:r w:rsidRPr="00094B1D">
        <w:rPr>
          <w:sz w:val="28"/>
          <w:szCs w:val="28"/>
        </w:rPr>
        <w:t xml:space="preserve">«О противодействии коррупции в Ростовской области», </w:t>
      </w:r>
      <w:r>
        <w:rPr>
          <w:sz w:val="28"/>
          <w:szCs w:val="28"/>
        </w:rPr>
        <w:t>п</w:t>
      </w:r>
      <w:r w:rsidRPr="00A46F01">
        <w:rPr>
          <w:sz w:val="28"/>
          <w:szCs w:val="28"/>
        </w:rPr>
        <w:t>остановлением Правительства Ростовской области от 22.09.2016 №</w:t>
      </w:r>
      <w:r>
        <w:rPr>
          <w:sz w:val="28"/>
          <w:szCs w:val="28"/>
        </w:rPr>
        <w:t> </w:t>
      </w:r>
      <w:r w:rsidRPr="00A46F01">
        <w:rPr>
          <w:sz w:val="28"/>
          <w:szCs w:val="28"/>
        </w:rPr>
        <w:t>666 «Об утверждении Кодекса этики</w:t>
      </w:r>
      <w:r>
        <w:rPr>
          <w:sz w:val="28"/>
          <w:szCs w:val="28"/>
        </w:rPr>
        <w:t xml:space="preserve"> </w:t>
      </w:r>
      <w:r w:rsidRPr="00A46F01">
        <w:rPr>
          <w:sz w:val="28"/>
          <w:szCs w:val="28"/>
        </w:rPr>
        <w:t>и служебного поведения государственных</w:t>
      </w:r>
      <w:r>
        <w:rPr>
          <w:sz w:val="28"/>
          <w:szCs w:val="28"/>
        </w:rPr>
        <w:t xml:space="preserve"> </w:t>
      </w:r>
      <w:r w:rsidRPr="00A46F01">
        <w:rPr>
          <w:sz w:val="28"/>
          <w:szCs w:val="28"/>
        </w:rPr>
        <w:t>гражданских служащих Ростовской области»</w:t>
      </w:r>
      <w:r w:rsidRPr="001E1B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94B1D">
        <w:rPr>
          <w:sz w:val="28"/>
          <w:szCs w:val="28"/>
        </w:rPr>
        <w:t>распоряжением Губернатора Ростовской области от 07.12.2011 № 92</w:t>
      </w:r>
      <w:r w:rsidR="009B2D73">
        <w:rPr>
          <w:sz w:val="28"/>
          <w:szCs w:val="28"/>
        </w:rPr>
        <w:t xml:space="preserve"> </w:t>
      </w:r>
      <w:r w:rsidR="009B2D73">
        <w:rPr>
          <w:sz w:val="28"/>
          <w:szCs w:val="28"/>
        </w:rPr>
        <w:br/>
      </w:r>
      <w:r w:rsidRPr="00094B1D">
        <w:rPr>
          <w:sz w:val="28"/>
          <w:szCs w:val="28"/>
        </w:rPr>
        <w:t>«О порядке уведомления представителя нанимателя о фактах обращения в целях склонения к совершению коррупционных правонарушений</w:t>
      </w:r>
      <w:r w:rsidRPr="006800DE">
        <w:rPr>
          <w:sz w:val="28"/>
          <w:szCs w:val="28"/>
        </w:rPr>
        <w:t>», антикоррупционной политикой и планом мероприятий по противодействию</w:t>
      </w:r>
      <w:r w:rsidRPr="009F1952">
        <w:rPr>
          <w:sz w:val="28"/>
          <w:szCs w:val="28"/>
        </w:rPr>
        <w:t xml:space="preserve"> коррупции в государственном казенном учреждении Ростовской области «Уполномоченный многофункциональный центр предоставления государственных и муниципальных услуг» на 2018 – 20</w:t>
      </w:r>
      <w:r>
        <w:rPr>
          <w:sz w:val="28"/>
          <w:szCs w:val="28"/>
        </w:rPr>
        <w:t>19</w:t>
      </w:r>
      <w:r w:rsidRPr="009F1952">
        <w:rPr>
          <w:sz w:val="28"/>
          <w:szCs w:val="28"/>
        </w:rPr>
        <w:t xml:space="preserve"> годы и</w:t>
      </w:r>
      <w:r w:rsidRPr="00094B1D">
        <w:rPr>
          <w:sz w:val="28"/>
          <w:szCs w:val="28"/>
        </w:rPr>
        <w:t xml:space="preserve"> </w:t>
      </w:r>
      <w:bookmarkStart w:id="1" w:name="sub_101"/>
      <w:r w:rsidRPr="005C32A4">
        <w:rPr>
          <w:sz w:val="28"/>
          <w:szCs w:val="28"/>
        </w:rPr>
        <w:t>регулирует правоотношения, возникающие в связи с уведомлением о фактах обращения в целях склонения работника учреждения к совершению коррупционных правонарушений</w:t>
      </w:r>
      <w:r w:rsidRPr="00094B1D">
        <w:rPr>
          <w:sz w:val="28"/>
          <w:szCs w:val="28"/>
        </w:rPr>
        <w:t xml:space="preserve"> (далее – уведомление).</w:t>
      </w:r>
    </w:p>
    <w:p w:rsidR="00500538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2001"/>
      <w:bookmarkStart w:id="3" w:name="sub_102"/>
      <w:bookmarkEnd w:id="1"/>
      <w:r>
        <w:rPr>
          <w:sz w:val="28"/>
          <w:szCs w:val="28"/>
        </w:rPr>
        <w:t>2</w:t>
      </w:r>
      <w:r w:rsidRPr="00094B1D">
        <w:rPr>
          <w:sz w:val="28"/>
          <w:szCs w:val="28"/>
        </w:rPr>
        <w:t>. </w:t>
      </w:r>
      <w:r>
        <w:rPr>
          <w:sz w:val="28"/>
          <w:szCs w:val="28"/>
        </w:rPr>
        <w:t xml:space="preserve">Работники учреждения обязаны </w:t>
      </w:r>
      <w:r w:rsidRPr="00094B1D">
        <w:rPr>
          <w:sz w:val="28"/>
          <w:szCs w:val="28"/>
        </w:rPr>
        <w:t xml:space="preserve">незамедлительно </w:t>
      </w:r>
      <w:r>
        <w:rPr>
          <w:sz w:val="28"/>
          <w:szCs w:val="28"/>
        </w:rPr>
        <w:t xml:space="preserve">уведомлять </w:t>
      </w:r>
      <w:r w:rsidRPr="00477527">
        <w:rPr>
          <w:sz w:val="28"/>
          <w:szCs w:val="28"/>
        </w:rPr>
        <w:t xml:space="preserve">о фактах </w:t>
      </w:r>
      <w:r w:rsidRPr="00094B1D">
        <w:rPr>
          <w:sz w:val="28"/>
          <w:szCs w:val="28"/>
        </w:rPr>
        <w:t xml:space="preserve">(случаях) </w:t>
      </w:r>
      <w:r w:rsidRPr="00477527">
        <w:rPr>
          <w:sz w:val="28"/>
          <w:szCs w:val="28"/>
        </w:rPr>
        <w:t xml:space="preserve">обращения </w:t>
      </w:r>
      <w:r w:rsidRPr="00094B1D">
        <w:rPr>
          <w:sz w:val="28"/>
          <w:szCs w:val="28"/>
        </w:rPr>
        <w:t xml:space="preserve">к нему каких-либо лиц </w:t>
      </w:r>
      <w:r w:rsidRPr="00477527">
        <w:rPr>
          <w:sz w:val="28"/>
          <w:szCs w:val="28"/>
        </w:rPr>
        <w:t>в целях склонения к совершению коррупционных правонарушений.</w:t>
      </w:r>
    </w:p>
    <w:p w:rsidR="00500538" w:rsidRPr="009669E2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Pr="00094B1D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 xml:space="preserve">составляется на имя директора учреждения </w:t>
      </w:r>
      <w:r w:rsidRPr="00094B1D">
        <w:rPr>
          <w:sz w:val="28"/>
          <w:szCs w:val="28"/>
        </w:rPr>
        <w:t xml:space="preserve">письменно по форме согласно приложению № 1 к </w:t>
      </w:r>
      <w:r>
        <w:rPr>
          <w:sz w:val="28"/>
          <w:szCs w:val="28"/>
        </w:rPr>
        <w:t xml:space="preserve">настоящему </w:t>
      </w:r>
      <w:r w:rsidRPr="00094B1D">
        <w:rPr>
          <w:sz w:val="28"/>
          <w:szCs w:val="28"/>
        </w:rPr>
        <w:t xml:space="preserve">Порядку </w:t>
      </w:r>
      <w:r>
        <w:rPr>
          <w:sz w:val="28"/>
          <w:szCs w:val="28"/>
        </w:rPr>
        <w:t>и</w:t>
      </w:r>
      <w:r w:rsidRPr="00094B1D">
        <w:rPr>
          <w:sz w:val="28"/>
          <w:szCs w:val="28"/>
        </w:rPr>
        <w:t xml:space="preserve"> переда</w:t>
      </w:r>
      <w:r>
        <w:rPr>
          <w:sz w:val="28"/>
          <w:szCs w:val="28"/>
        </w:rPr>
        <w:t>ется</w:t>
      </w:r>
      <w:r w:rsidRPr="00094B1D">
        <w:rPr>
          <w:sz w:val="28"/>
          <w:szCs w:val="28"/>
        </w:rPr>
        <w:t xml:space="preserve"> лицу, </w:t>
      </w:r>
      <w:r w:rsidRPr="009669E2">
        <w:rPr>
          <w:sz w:val="28"/>
          <w:szCs w:val="28"/>
        </w:rPr>
        <w:t>ответственному за профилактику коррупционных и иных правонарушений в учреждении (далее – ответственное лицо), либо направляется почтовым отправлением (по почте).</w:t>
      </w:r>
    </w:p>
    <w:bookmarkEnd w:id="2"/>
    <w:p w:rsidR="00500538" w:rsidRPr="009669E2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669E2">
        <w:rPr>
          <w:sz w:val="28"/>
          <w:szCs w:val="28"/>
        </w:rPr>
        <w:t>4. Форма уведомления размещается на информационно-аналитическом портале единой сети МФЦ Ростовской области.</w:t>
      </w:r>
    </w:p>
    <w:p w:rsidR="00500538" w:rsidRPr="009669E2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3"/>
      <w:bookmarkEnd w:id="3"/>
      <w:r w:rsidRPr="009669E2">
        <w:rPr>
          <w:sz w:val="28"/>
          <w:szCs w:val="28"/>
        </w:rPr>
        <w:t>5. Работник, которому стало известно о факте обращения к иным работникам учреждения в связи с исполнением ими трудовых (должностных) обязанностей каких-либо лиц в целях склонения их к совершению коррупционных правонарушений, обязан уведомлять об этом в соответствии с настоящим Порядком.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669E2">
        <w:rPr>
          <w:sz w:val="28"/>
          <w:szCs w:val="28"/>
        </w:rPr>
        <w:t>6. В случае нахождения работника учреждения в служебной командировке, в отпуске либо иных случаях вне места работы, он обязан уведомить ответственное лицо по любым доступным средствам связи, в том по числе по телефону «горячей линии» по</w:t>
      </w:r>
      <w:r w:rsidRPr="00094B1D">
        <w:rPr>
          <w:sz w:val="28"/>
          <w:szCs w:val="28"/>
        </w:rPr>
        <w:t xml:space="preserve"> противодействию коррупции в учреждении, а по прибытии на место работы – оформить уведомление в течение одного рабочего дня.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94B1D">
        <w:rPr>
          <w:sz w:val="28"/>
          <w:szCs w:val="28"/>
        </w:rPr>
        <w:t xml:space="preserve">. Перечень сведений, содержащихся в уведомлении приведен в приложении № 2 к </w:t>
      </w:r>
      <w:r>
        <w:rPr>
          <w:sz w:val="28"/>
          <w:szCs w:val="28"/>
        </w:rPr>
        <w:t xml:space="preserve">настоящему </w:t>
      </w:r>
      <w:r w:rsidRPr="00094B1D">
        <w:rPr>
          <w:sz w:val="28"/>
          <w:szCs w:val="28"/>
        </w:rPr>
        <w:t>Порядку.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4"/>
      <w:bookmarkEnd w:id="4"/>
      <w:r w:rsidRPr="00094B1D">
        <w:rPr>
          <w:sz w:val="28"/>
          <w:szCs w:val="28"/>
        </w:rPr>
        <w:t>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5"/>
      <w:bookmarkEnd w:id="5"/>
      <w:r>
        <w:rPr>
          <w:sz w:val="28"/>
          <w:szCs w:val="28"/>
        </w:rPr>
        <w:t>8</w:t>
      </w:r>
      <w:r w:rsidRPr="00094B1D">
        <w:rPr>
          <w:sz w:val="28"/>
          <w:szCs w:val="28"/>
        </w:rPr>
        <w:t xml:space="preserve">. Уведомление подлежит </w:t>
      </w:r>
      <w:r>
        <w:rPr>
          <w:sz w:val="28"/>
          <w:szCs w:val="28"/>
        </w:rPr>
        <w:t>незамедлительной</w:t>
      </w:r>
      <w:r w:rsidRPr="00094B1D">
        <w:rPr>
          <w:sz w:val="28"/>
          <w:szCs w:val="28"/>
        </w:rPr>
        <w:t xml:space="preserve"> регистрации в журнале регистрации уведомлений о фактах обращения в целях склонения работника учреждения к совершению коррупционных правонарушений (далее – журнал) по форме согласно приложению № 3 к </w:t>
      </w:r>
      <w:r>
        <w:rPr>
          <w:sz w:val="28"/>
          <w:szCs w:val="28"/>
        </w:rPr>
        <w:t xml:space="preserve">настоящему </w:t>
      </w:r>
      <w:r w:rsidRPr="00094B1D">
        <w:rPr>
          <w:sz w:val="28"/>
          <w:szCs w:val="28"/>
        </w:rPr>
        <w:t xml:space="preserve">Порядку. </w:t>
      </w:r>
      <w:bookmarkEnd w:id="6"/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06"/>
      <w:r w:rsidRPr="00094B1D">
        <w:rPr>
          <w:sz w:val="28"/>
          <w:szCs w:val="28"/>
        </w:rPr>
        <w:t>Отказ в регистрации уведомления не допускается.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94B1D">
        <w:rPr>
          <w:sz w:val="28"/>
          <w:szCs w:val="28"/>
        </w:rPr>
        <w:t>. Ведение журнала в учреждении осуществляет ответственное лицо.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4B1D">
        <w:rPr>
          <w:sz w:val="28"/>
          <w:szCs w:val="28"/>
        </w:rPr>
        <w:t>Листы журнала должны быть пронумерованы, прошнурованы и скреплены гербовой печатью учреждения.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752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477527">
        <w:rPr>
          <w:sz w:val="28"/>
          <w:szCs w:val="28"/>
        </w:rPr>
        <w:t>. В</w:t>
      </w:r>
      <w:r w:rsidRPr="00094B1D">
        <w:rPr>
          <w:sz w:val="28"/>
          <w:szCs w:val="28"/>
        </w:rPr>
        <w:t xml:space="preserve"> случае если уведомление поступило по почте, ответственное лицо направляет работнику учреждению, подавшему уведомление, извещение о регистрации уведомления посредством почтового отправления (по почте заказным письмом с уведомлением о вручении).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094B1D">
        <w:rPr>
          <w:sz w:val="28"/>
          <w:szCs w:val="28"/>
        </w:rPr>
        <w:t>. Конфиденциальность полученных сведений обеспечивается ответственным лицом и гарантируется директором учреждения.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4B1D">
        <w:rPr>
          <w:sz w:val="28"/>
          <w:szCs w:val="28"/>
        </w:rPr>
        <w:t xml:space="preserve">Работники учреждения, иные лица </w:t>
      </w:r>
      <w:r>
        <w:rPr>
          <w:sz w:val="28"/>
          <w:szCs w:val="28"/>
        </w:rPr>
        <w:t>принимают</w:t>
      </w:r>
      <w:r w:rsidRPr="00094B1D">
        <w:rPr>
          <w:sz w:val="28"/>
          <w:szCs w:val="28"/>
        </w:rPr>
        <w:t xml:space="preserve"> персональную ответственность за конфиденциальность сведений, полученных в ходе работы с уведомлением.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4B1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94B1D">
        <w:rPr>
          <w:sz w:val="28"/>
          <w:szCs w:val="28"/>
        </w:rPr>
        <w:t xml:space="preserve">. Ответственное лицо </w:t>
      </w:r>
      <w:r>
        <w:rPr>
          <w:sz w:val="28"/>
          <w:szCs w:val="28"/>
        </w:rPr>
        <w:t>незамедлительно</w:t>
      </w:r>
      <w:r w:rsidRPr="00094B1D">
        <w:rPr>
          <w:sz w:val="28"/>
          <w:szCs w:val="28"/>
        </w:rPr>
        <w:t xml:space="preserve"> информирует директора учреждения о поступлении уведомления.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4B1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94B1D">
        <w:rPr>
          <w:sz w:val="28"/>
          <w:szCs w:val="28"/>
        </w:rPr>
        <w:t xml:space="preserve">. Ответственное лицо организует </w:t>
      </w:r>
      <w:bookmarkStart w:id="8" w:name="sub_108"/>
      <w:bookmarkEnd w:id="7"/>
      <w:r w:rsidRPr="00094B1D">
        <w:rPr>
          <w:sz w:val="28"/>
          <w:szCs w:val="28"/>
        </w:rPr>
        <w:t>рассмотрение сведений, содержащихся в уведомлении, в течение пяти рабочих дней со дня его регистрации путём: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4B1D">
        <w:rPr>
          <w:sz w:val="28"/>
          <w:szCs w:val="28"/>
        </w:rPr>
        <w:t>- проведения собеседований (бесед) с работником учреждения, подавшим уведомление, получения от него письменных пояснений;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4B1D">
        <w:rPr>
          <w:sz w:val="28"/>
          <w:szCs w:val="28"/>
        </w:rPr>
        <w:t>- получения от иных работников учреждения пояснений по сведениям, изложенным в уведомлении.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2007"/>
      <w:bookmarkStart w:id="10" w:name="sub_109"/>
      <w:r w:rsidRPr="00094B1D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4</w:t>
      </w:r>
      <w:r w:rsidRPr="00094B1D">
        <w:rPr>
          <w:sz w:val="28"/>
          <w:szCs w:val="28"/>
        </w:rPr>
        <w:t>. По результатам рассмотрения ответственное лицо готовит мотивированное заключение, которое представляет директору учреждения.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4B1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94B1D">
        <w:rPr>
          <w:sz w:val="28"/>
          <w:szCs w:val="28"/>
        </w:rPr>
        <w:t>. Мотивированное заключение должно содержать: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4B1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94B1D">
        <w:rPr>
          <w:sz w:val="28"/>
          <w:szCs w:val="28"/>
        </w:rPr>
        <w:t>.1. Информацию, изложенную в уведомлении.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4B1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94B1D">
        <w:rPr>
          <w:sz w:val="28"/>
          <w:szCs w:val="28"/>
        </w:rPr>
        <w:t xml:space="preserve">.2. Информацию, полученную от </w:t>
      </w:r>
      <w:r>
        <w:rPr>
          <w:sz w:val="28"/>
          <w:szCs w:val="28"/>
        </w:rPr>
        <w:t>работников учреждения.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4B1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94B1D">
        <w:rPr>
          <w:sz w:val="28"/>
          <w:szCs w:val="28"/>
        </w:rPr>
        <w:t xml:space="preserve">.3. Мотивированный вывод </w:t>
      </w:r>
      <w:r>
        <w:rPr>
          <w:sz w:val="28"/>
          <w:szCs w:val="28"/>
        </w:rPr>
        <w:t xml:space="preserve">и </w:t>
      </w:r>
      <w:r w:rsidRPr="00094B1D">
        <w:rPr>
          <w:sz w:val="28"/>
          <w:szCs w:val="28"/>
        </w:rPr>
        <w:t>рекомендации по результатам предварительного рассмотрения уведомления</w:t>
      </w:r>
      <w:r>
        <w:rPr>
          <w:sz w:val="28"/>
          <w:szCs w:val="28"/>
        </w:rPr>
        <w:t>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2008"/>
      <w:bookmarkEnd w:id="9"/>
      <w:bookmarkEnd w:id="10"/>
      <w:r w:rsidRPr="00094B1D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94B1D">
        <w:rPr>
          <w:sz w:val="28"/>
          <w:szCs w:val="28"/>
        </w:rPr>
        <w:t>. </w:t>
      </w:r>
      <w:r>
        <w:rPr>
          <w:sz w:val="28"/>
          <w:szCs w:val="28"/>
        </w:rPr>
        <w:t>О</w:t>
      </w:r>
      <w:r w:rsidRPr="00094B1D">
        <w:rPr>
          <w:sz w:val="28"/>
          <w:szCs w:val="28"/>
        </w:rPr>
        <w:t xml:space="preserve">тветственное лицо представляет </w:t>
      </w:r>
      <w:r>
        <w:rPr>
          <w:sz w:val="28"/>
          <w:szCs w:val="28"/>
        </w:rPr>
        <w:t xml:space="preserve">мотивированное заключение директору учреждения для принятия решения о направлении соответствующей информации в </w:t>
      </w:r>
      <w:r w:rsidRPr="00094B1D">
        <w:rPr>
          <w:sz w:val="28"/>
          <w:szCs w:val="28"/>
        </w:rPr>
        <w:t>территориальные органы прокуратуры Российской Федерации, МВД России, ФСБ России, как одновременно во все перечисленные государственные органы, так и в один из них по компетенции.</w:t>
      </w:r>
    </w:p>
    <w:bookmarkEnd w:id="11"/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4B1D">
        <w:rPr>
          <w:sz w:val="28"/>
          <w:szCs w:val="28"/>
        </w:rPr>
        <w:t>В случае принятия решения, направление уведомления одновременно в несколько территориальных органов федеральных органов государственной власти осуществляется сопроводительным письмом по указателю рассылки, в котором перечисляются все адресаты.</w:t>
      </w:r>
    </w:p>
    <w:p w:rsidR="00500538" w:rsidRPr="006800DE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2009"/>
      <w:r w:rsidRPr="006800DE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6800DE">
        <w:rPr>
          <w:sz w:val="28"/>
          <w:szCs w:val="28"/>
        </w:rPr>
        <w:t>. Проверка сведений о случаях обращения к работнику учреждения в связи с исполнением трудовых (должностных) обязанностей каких-либо лиц в целях склонения его к совершению коррупционных правонарушений или о ставших известными фактах обращения к иным работникам учреждения каких-либо лиц в целях склонения их к совершению коррупционных правонарушений проводится органами прокуратуры Российской Федерации, МВД России, ФСБ России в соответствии с законодательством Российской Федерации.</w:t>
      </w:r>
    </w:p>
    <w:p w:rsidR="00500538" w:rsidRPr="006800DE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800DE">
        <w:rPr>
          <w:sz w:val="28"/>
          <w:szCs w:val="28"/>
        </w:rPr>
        <w:t>Результаты проверки доводятся до сведения директора учреждения.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2011"/>
      <w:bookmarkEnd w:id="12"/>
      <w:r w:rsidRPr="00094B1D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094B1D">
        <w:rPr>
          <w:sz w:val="28"/>
          <w:szCs w:val="28"/>
        </w:rPr>
        <w:t>. Государственная защита работника учреждения, уведомившего ответственное лицо,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работникам учреждения в связи с исполнением трудовых (должностных)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законом 20.28.2004 № 119-ФЗ «О государственной защите потерпевших, свидетелей и иных участников уголовного судопроизводства».</w:t>
      </w:r>
    </w:p>
    <w:bookmarkEnd w:id="8"/>
    <w:bookmarkEnd w:id="13"/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094B1D">
        <w:rPr>
          <w:sz w:val="28"/>
          <w:szCs w:val="28"/>
        </w:rPr>
        <w:t>. Директор учреждения принимает меры по защите работника учреждения, уведомившего ответственное лицо,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работникам учреждения в связи с исполнением трудовых (должностных) обязанностей каких-либо лиц в целях склонения их к совершению коррупционных правонарушений, в части обеспечения работнику учреждения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работником учреждения уведомления.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7527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0</w:t>
      </w:r>
      <w:r w:rsidRPr="00477527">
        <w:rPr>
          <w:sz w:val="28"/>
          <w:szCs w:val="28"/>
        </w:rPr>
        <w:t>. В случае необходимости привлечения к дисциплинарной ответственности</w:t>
      </w:r>
      <w:r w:rsidRPr="00094B1D">
        <w:rPr>
          <w:sz w:val="28"/>
          <w:szCs w:val="28"/>
        </w:rPr>
        <w:t xml:space="preserve"> работника учреждения, указанного в пункт</w:t>
      </w:r>
      <w:r>
        <w:rPr>
          <w:sz w:val="28"/>
          <w:szCs w:val="28"/>
        </w:rPr>
        <w:t>е 17</w:t>
      </w:r>
      <w:r w:rsidRPr="00094B1D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Порядка</w:t>
      </w:r>
      <w:r w:rsidRPr="00094B1D">
        <w:rPr>
          <w:sz w:val="28"/>
          <w:szCs w:val="28"/>
        </w:rPr>
        <w:t>, директор направляет в комиссию по противодействию коррупции и урегулированию конфликта интересов в учреждении преставление, касающееся обеспечения соблюдения работником учреждения требований к служебному поведению.</w:t>
      </w:r>
    </w:p>
    <w:p w:rsidR="00500538" w:rsidRPr="00094B1D" w:rsidRDefault="00500538" w:rsidP="00862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00538" w:rsidRPr="00094B1D" w:rsidRDefault="00500538" w:rsidP="008627DD">
      <w:pPr>
        <w:jc w:val="center"/>
        <w:rPr>
          <w:sz w:val="28"/>
          <w:szCs w:val="28"/>
        </w:rPr>
      </w:pPr>
      <w:r w:rsidRPr="00094B1D">
        <w:rPr>
          <w:sz w:val="28"/>
          <w:szCs w:val="28"/>
        </w:rPr>
        <w:t>_________________</w:t>
      </w:r>
    </w:p>
    <w:p w:rsidR="00500538" w:rsidRPr="00094B1D" w:rsidRDefault="00500538" w:rsidP="008627DD">
      <w:pPr>
        <w:rPr>
          <w:sz w:val="28"/>
          <w:szCs w:val="28"/>
        </w:rPr>
      </w:pPr>
    </w:p>
    <w:p w:rsidR="00500538" w:rsidRPr="00094B1D" w:rsidRDefault="00500538" w:rsidP="008627DD">
      <w:pPr>
        <w:ind w:firstLine="698"/>
        <w:jc w:val="right"/>
        <w:rPr>
          <w:rStyle w:val="a6"/>
          <w:sz w:val="28"/>
          <w:szCs w:val="28"/>
        </w:rPr>
        <w:sectPr w:rsidR="00500538" w:rsidRPr="00094B1D" w:rsidSect="007B0BAF">
          <w:footerReference w:type="default" r:id="rId8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bookmarkStart w:id="14" w:name="sub_1001"/>
    </w:p>
    <w:p w:rsidR="00500538" w:rsidRPr="00500538" w:rsidRDefault="00500538" w:rsidP="008627DD">
      <w:pPr>
        <w:ind w:left="5670"/>
        <w:jc w:val="center"/>
        <w:rPr>
          <w:rStyle w:val="a6"/>
          <w:b w:val="0"/>
          <w:color w:val="auto"/>
          <w:sz w:val="28"/>
          <w:szCs w:val="28"/>
        </w:rPr>
      </w:pPr>
      <w:r w:rsidRPr="00500538">
        <w:rPr>
          <w:rStyle w:val="a6"/>
          <w:b w:val="0"/>
          <w:color w:val="auto"/>
          <w:sz w:val="28"/>
          <w:szCs w:val="28"/>
        </w:rPr>
        <w:lastRenderedPageBreak/>
        <w:t>Приложение № 1</w:t>
      </w:r>
    </w:p>
    <w:p w:rsidR="003C34D2" w:rsidRDefault="00500538" w:rsidP="008627DD">
      <w:pPr>
        <w:ind w:left="5670"/>
        <w:jc w:val="center"/>
        <w:rPr>
          <w:rStyle w:val="a6"/>
          <w:b w:val="0"/>
          <w:color w:val="auto"/>
          <w:sz w:val="28"/>
          <w:szCs w:val="28"/>
        </w:rPr>
      </w:pPr>
      <w:r w:rsidRPr="00500538">
        <w:rPr>
          <w:rStyle w:val="a6"/>
          <w:b w:val="0"/>
          <w:color w:val="auto"/>
          <w:sz w:val="28"/>
          <w:szCs w:val="28"/>
        </w:rPr>
        <w:t xml:space="preserve">к </w:t>
      </w:r>
      <w:r w:rsidRPr="00500538">
        <w:rPr>
          <w:rStyle w:val="af"/>
          <w:color w:val="auto"/>
          <w:sz w:val="28"/>
          <w:szCs w:val="28"/>
        </w:rPr>
        <w:t>Порядку</w:t>
      </w:r>
      <w:r w:rsidRPr="00500538">
        <w:rPr>
          <w:rStyle w:val="a6"/>
          <w:b w:val="0"/>
          <w:color w:val="auto"/>
          <w:sz w:val="28"/>
          <w:szCs w:val="28"/>
        </w:rPr>
        <w:t xml:space="preserve"> уведомления о фактах обращения в целях склонения работника </w:t>
      </w:r>
      <w:r w:rsidRPr="003C34D2">
        <w:rPr>
          <w:rStyle w:val="a6"/>
          <w:b w:val="0"/>
          <w:color w:val="auto"/>
          <w:sz w:val="28"/>
          <w:szCs w:val="28"/>
        </w:rPr>
        <w:t>ГКУ РО «УМФЦ»</w:t>
      </w:r>
    </w:p>
    <w:p w:rsidR="00500538" w:rsidRPr="00500538" w:rsidRDefault="00500538" w:rsidP="008627DD">
      <w:pPr>
        <w:ind w:left="5670"/>
        <w:jc w:val="center"/>
        <w:rPr>
          <w:rStyle w:val="a6"/>
          <w:b w:val="0"/>
          <w:color w:val="auto"/>
          <w:sz w:val="28"/>
          <w:szCs w:val="28"/>
        </w:rPr>
      </w:pPr>
      <w:r w:rsidRPr="00500538">
        <w:rPr>
          <w:rStyle w:val="a6"/>
          <w:b w:val="0"/>
          <w:color w:val="auto"/>
          <w:sz w:val="28"/>
          <w:szCs w:val="28"/>
        </w:rPr>
        <w:t xml:space="preserve"> к совершению коррупционных правонарушений</w:t>
      </w:r>
      <w:bookmarkEnd w:id="14"/>
    </w:p>
    <w:p w:rsidR="00500538" w:rsidRPr="003C34D2" w:rsidRDefault="00500538" w:rsidP="008627DD">
      <w:pPr>
        <w:rPr>
          <w:sz w:val="26"/>
          <w:szCs w:val="26"/>
        </w:rPr>
      </w:pPr>
    </w:p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5"/>
        <w:gridCol w:w="5725"/>
      </w:tblGrid>
      <w:tr w:rsidR="00500538" w:rsidRPr="00094B1D" w:rsidTr="009B2D73">
        <w:tc>
          <w:tcPr>
            <w:tcW w:w="4765" w:type="dxa"/>
            <w:vMerge w:val="restart"/>
            <w:tcBorders>
              <w:top w:val="nil"/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Директору ГКУ РО «УМФЦ»</w:t>
            </w: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(Ф.И.О</w:t>
            </w:r>
            <w:r>
              <w:rPr>
                <w:rFonts w:ascii="Times New Roman" w:hAnsi="Times New Roman" w:cs="Times New Roman"/>
              </w:rPr>
              <w:t>.</w:t>
            </w:r>
            <w:r w:rsidRPr="00094B1D">
              <w:rPr>
                <w:rFonts w:ascii="Times New Roman" w:hAnsi="Times New Roman" w:cs="Times New Roman"/>
              </w:rPr>
              <w:t>)</w:t>
            </w: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(Ф.И.О., должность работника с указанием отдела)</w:t>
            </w: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500538" w:rsidRPr="00EC7561" w:rsidRDefault="00500538" w:rsidP="008627DD">
      <w:pPr>
        <w:pStyle w:val="1"/>
        <w:jc w:val="center"/>
        <w:rPr>
          <w:b/>
        </w:rPr>
      </w:pPr>
      <w:r w:rsidRPr="00EC7561">
        <w:t>Уведомление</w:t>
      </w:r>
    </w:p>
    <w:p w:rsidR="00500538" w:rsidRPr="00F66696" w:rsidRDefault="00500538" w:rsidP="008627DD">
      <w:pPr>
        <w:jc w:val="center"/>
      </w:pPr>
      <w:r w:rsidRPr="00F66696">
        <w:t>о факте обращения в целях склонения работника ГКУ РО «УМФЦ»</w:t>
      </w:r>
    </w:p>
    <w:p w:rsidR="00500538" w:rsidRDefault="00500538" w:rsidP="008627DD">
      <w:pPr>
        <w:jc w:val="center"/>
      </w:pPr>
      <w:r w:rsidRPr="00F66696">
        <w:t>к совершению коррупционных правонарушений</w:t>
      </w:r>
    </w:p>
    <w:p w:rsidR="00500538" w:rsidRPr="00500538" w:rsidRDefault="00500538" w:rsidP="008627DD">
      <w:pPr>
        <w:rPr>
          <w:sz w:val="12"/>
          <w:szCs w:val="12"/>
        </w:rPr>
      </w:pPr>
    </w:p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386"/>
        <w:gridCol w:w="258"/>
        <w:gridCol w:w="1288"/>
        <w:gridCol w:w="258"/>
        <w:gridCol w:w="1030"/>
        <w:gridCol w:w="515"/>
        <w:gridCol w:w="515"/>
        <w:gridCol w:w="170"/>
        <w:gridCol w:w="2122"/>
        <w:gridCol w:w="258"/>
        <w:gridCol w:w="3007"/>
        <w:gridCol w:w="425"/>
      </w:tblGrid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 xml:space="preserve">В соответствии </w:t>
            </w:r>
            <w:r w:rsidRPr="00500538">
              <w:rPr>
                <w:rFonts w:ascii="Times New Roman" w:hAnsi="Times New Roman" w:cs="Times New Roman"/>
              </w:rPr>
              <w:t xml:space="preserve">со </w:t>
            </w:r>
            <w:r w:rsidRPr="00500538">
              <w:rPr>
                <w:rStyle w:val="af"/>
                <w:rFonts w:ascii="Times New Roman" w:hAnsi="Times New Roman" w:cs="Times New Roman"/>
                <w:color w:val="auto"/>
              </w:rPr>
              <w:t>ст. 9</w:t>
            </w:r>
            <w:r w:rsidRPr="00500538">
              <w:rPr>
                <w:rFonts w:ascii="Times New Roman" w:hAnsi="Times New Roman" w:cs="Times New Roman"/>
              </w:rPr>
              <w:t xml:space="preserve"> Федерального </w:t>
            </w:r>
            <w:r w:rsidRPr="00094B1D">
              <w:rPr>
                <w:rFonts w:ascii="Times New Roman" w:hAnsi="Times New Roman" w:cs="Times New Roman"/>
              </w:rPr>
              <w:t>закона от 25.12.2008 № 273-ФЗ «О противодействии коррупции» уведомляю о факте обращения ко мне</w:t>
            </w:r>
          </w:p>
        </w:tc>
      </w:tr>
      <w:tr w:rsidR="00500538" w:rsidRPr="00094B1D" w:rsidTr="009B2D73"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f0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f0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г. в целях склонения к совершению коррупционных</w:t>
            </w:r>
          </w:p>
        </w:tc>
      </w:tr>
      <w:tr w:rsidR="00500538" w:rsidRPr="00094B1D" w:rsidTr="009B2D73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f0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правонарушений, а именно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(перечислить, в чем выражено склонение к коррупционным правонарушениям)</w:t>
            </w:r>
          </w:p>
        </w:tc>
      </w:tr>
      <w:tr w:rsidR="00500538" w:rsidRPr="00094B1D" w:rsidTr="009B2D73">
        <w:tc>
          <w:tcPr>
            <w:tcW w:w="100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,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(указывается Ф.И.О., должность (если известно) лица (лиц), обратившегося (обратившихся) к работнику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в целях склонения его к совершению коррупционных правонарушений, наименование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юридического лица от имени или в интересах которого лицо (лица) обратились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к работнику в целях склонения его к коррупционным правонарушениям)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Указанные действия произошли при следующих обстоятельствах: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(кратко описать факт обращения, перечислить действия лица (лиц), обратившегося(обратившихся) к работнику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в целях склонения его к совершению коррупционных правонарушений, указать иные сведения,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которыми располагает работник относительно факта обращения)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00538" w:rsidRPr="00094B1D" w:rsidTr="009B2D73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f0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В связи с поступившим обращением мной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(описать характер действий работника в сложившей ситуации)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CE33CB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CE33CB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B">
              <w:rPr>
                <w:rFonts w:ascii="Times New Roman" w:hAnsi="Times New Roman" w:cs="Times New Roman"/>
                <w:sz w:val="20"/>
                <w:szCs w:val="20"/>
              </w:rPr>
              <w:t>(информация об отказе (согласии) принять предложение лица о совершении коррупционного правонарушения)</w:t>
            </w:r>
          </w:p>
        </w:tc>
      </w:tr>
      <w:tr w:rsidR="00500538" w:rsidRPr="00094B1D" w:rsidTr="009B2D73">
        <w:tc>
          <w:tcPr>
            <w:tcW w:w="21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21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(Ф.И.О. работника)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(дата уведомления)</w:t>
            </w:r>
          </w:p>
        </w:tc>
      </w:tr>
    </w:tbl>
    <w:p w:rsidR="00500538" w:rsidRPr="00EC7561" w:rsidRDefault="00500538" w:rsidP="008627DD">
      <w:pPr>
        <w:rPr>
          <w:sz w:val="18"/>
          <w:szCs w:val="18"/>
        </w:rPr>
      </w:pPr>
    </w:p>
    <w:p w:rsidR="00500538" w:rsidRPr="009669E2" w:rsidRDefault="00500538" w:rsidP="008627DD">
      <w:r w:rsidRPr="009669E2">
        <w:t>Уведомление зарегистрировано в журнале</w:t>
      </w:r>
    </w:p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02"/>
        <w:gridCol w:w="236"/>
        <w:gridCol w:w="3932"/>
        <w:gridCol w:w="283"/>
        <w:gridCol w:w="3827"/>
      </w:tblGrid>
      <w:tr w:rsidR="00500538" w:rsidRPr="00094B1D" w:rsidTr="009B2D73">
        <w:trPr>
          <w:trHeight w:val="15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EC75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 xml:space="preserve">(дата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регистрации </w:t>
            </w: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уведомления)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Ф.И.О., </w:t>
            </w: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подпись ответственного лица)</w:t>
            </w:r>
          </w:p>
        </w:tc>
      </w:tr>
    </w:tbl>
    <w:p w:rsidR="00500538" w:rsidRPr="00094B1D" w:rsidRDefault="00500538" w:rsidP="008627DD">
      <w:pPr>
        <w:rPr>
          <w:sz w:val="28"/>
          <w:szCs w:val="28"/>
        </w:rPr>
      </w:pPr>
      <w:r w:rsidRPr="00094B1D">
        <w:rPr>
          <w:sz w:val="28"/>
          <w:szCs w:val="28"/>
        </w:rPr>
        <w:br w:type="page"/>
      </w:r>
    </w:p>
    <w:p w:rsidR="00500538" w:rsidRPr="00500538" w:rsidRDefault="00500538" w:rsidP="008627DD">
      <w:pPr>
        <w:ind w:left="5670"/>
        <w:jc w:val="center"/>
        <w:rPr>
          <w:rStyle w:val="a6"/>
          <w:b w:val="0"/>
          <w:color w:val="auto"/>
          <w:sz w:val="28"/>
          <w:szCs w:val="28"/>
        </w:rPr>
      </w:pPr>
      <w:r w:rsidRPr="00500538">
        <w:rPr>
          <w:rStyle w:val="a6"/>
          <w:b w:val="0"/>
          <w:color w:val="auto"/>
          <w:sz w:val="28"/>
          <w:szCs w:val="28"/>
        </w:rPr>
        <w:lastRenderedPageBreak/>
        <w:t>Приложение № 2</w:t>
      </w:r>
    </w:p>
    <w:p w:rsidR="00500538" w:rsidRPr="00500538" w:rsidRDefault="00500538" w:rsidP="008627DD">
      <w:pPr>
        <w:ind w:left="5670"/>
        <w:jc w:val="center"/>
        <w:rPr>
          <w:rStyle w:val="a6"/>
          <w:b w:val="0"/>
          <w:color w:val="auto"/>
          <w:sz w:val="28"/>
          <w:szCs w:val="28"/>
        </w:rPr>
      </w:pPr>
      <w:r w:rsidRPr="00500538">
        <w:rPr>
          <w:rStyle w:val="a6"/>
          <w:b w:val="0"/>
          <w:color w:val="auto"/>
          <w:sz w:val="28"/>
          <w:szCs w:val="28"/>
        </w:rPr>
        <w:t xml:space="preserve">к </w:t>
      </w:r>
      <w:r w:rsidRPr="00500538">
        <w:rPr>
          <w:rStyle w:val="af"/>
          <w:color w:val="auto"/>
          <w:sz w:val="28"/>
          <w:szCs w:val="28"/>
        </w:rPr>
        <w:t>Порядку</w:t>
      </w:r>
      <w:r w:rsidRPr="00500538">
        <w:rPr>
          <w:rStyle w:val="a6"/>
          <w:b w:val="0"/>
          <w:color w:val="auto"/>
          <w:sz w:val="28"/>
          <w:szCs w:val="28"/>
        </w:rPr>
        <w:t xml:space="preserve"> уведомления о фактах обращения в целях склонения работника ГКУ РО «УМФЦ» </w:t>
      </w:r>
    </w:p>
    <w:p w:rsidR="00500538" w:rsidRPr="00500538" w:rsidRDefault="00500538" w:rsidP="008627DD">
      <w:pPr>
        <w:ind w:left="5670"/>
        <w:jc w:val="center"/>
        <w:rPr>
          <w:rStyle w:val="a6"/>
          <w:b w:val="0"/>
          <w:color w:val="auto"/>
          <w:sz w:val="28"/>
          <w:szCs w:val="28"/>
        </w:rPr>
      </w:pPr>
      <w:r w:rsidRPr="00500538">
        <w:rPr>
          <w:rStyle w:val="a6"/>
          <w:b w:val="0"/>
          <w:color w:val="auto"/>
          <w:sz w:val="28"/>
          <w:szCs w:val="28"/>
        </w:rPr>
        <w:t>к совершению коррупционных правонарушений</w:t>
      </w:r>
    </w:p>
    <w:p w:rsidR="00500538" w:rsidRPr="00094B1D" w:rsidRDefault="00500538" w:rsidP="008627DD">
      <w:pPr>
        <w:ind w:left="6237"/>
        <w:jc w:val="center"/>
        <w:rPr>
          <w:sz w:val="28"/>
          <w:szCs w:val="28"/>
        </w:rPr>
      </w:pPr>
    </w:p>
    <w:p w:rsidR="00500538" w:rsidRPr="00094B1D" w:rsidRDefault="00500538" w:rsidP="008627DD">
      <w:pPr>
        <w:ind w:left="6237"/>
        <w:jc w:val="center"/>
        <w:rPr>
          <w:sz w:val="28"/>
          <w:szCs w:val="28"/>
        </w:rPr>
      </w:pPr>
    </w:p>
    <w:p w:rsidR="00500538" w:rsidRPr="00583E1A" w:rsidRDefault="00500538" w:rsidP="008627DD">
      <w:pPr>
        <w:pStyle w:val="1"/>
        <w:jc w:val="center"/>
        <w:rPr>
          <w:szCs w:val="28"/>
        </w:rPr>
      </w:pPr>
      <w:r w:rsidRPr="00094B1D">
        <w:rPr>
          <w:szCs w:val="28"/>
        </w:rPr>
        <w:t>ПЕРЕЧЕНЬ</w:t>
      </w:r>
    </w:p>
    <w:p w:rsidR="00500538" w:rsidRPr="00094B1D" w:rsidRDefault="00500538" w:rsidP="008627DD">
      <w:pPr>
        <w:jc w:val="center"/>
        <w:rPr>
          <w:sz w:val="28"/>
          <w:szCs w:val="28"/>
        </w:rPr>
      </w:pPr>
      <w:r w:rsidRPr="00094B1D">
        <w:rPr>
          <w:sz w:val="28"/>
          <w:szCs w:val="28"/>
        </w:rPr>
        <w:t xml:space="preserve">сведений, содержащихся в уведомлении о фактах обращения </w:t>
      </w:r>
    </w:p>
    <w:p w:rsidR="00500538" w:rsidRPr="00094B1D" w:rsidRDefault="00500538" w:rsidP="008627DD">
      <w:pPr>
        <w:jc w:val="center"/>
        <w:rPr>
          <w:sz w:val="28"/>
          <w:szCs w:val="28"/>
        </w:rPr>
      </w:pPr>
      <w:r w:rsidRPr="00094B1D">
        <w:rPr>
          <w:sz w:val="28"/>
          <w:szCs w:val="28"/>
        </w:rPr>
        <w:t xml:space="preserve">в целях склонения </w:t>
      </w:r>
      <w:r w:rsidR="007E346A" w:rsidRPr="00094B1D">
        <w:rPr>
          <w:sz w:val="28"/>
          <w:szCs w:val="28"/>
        </w:rPr>
        <w:t xml:space="preserve">работника ГКУ РО «УМФЦ» </w:t>
      </w:r>
      <w:r w:rsidRPr="00094B1D">
        <w:rPr>
          <w:sz w:val="28"/>
          <w:szCs w:val="28"/>
        </w:rPr>
        <w:t>к совершению коррупционных правонарушений</w:t>
      </w:r>
    </w:p>
    <w:p w:rsidR="00500538" w:rsidRPr="00094B1D" w:rsidRDefault="00500538" w:rsidP="008627DD">
      <w:pPr>
        <w:ind w:firstLine="709"/>
        <w:jc w:val="both"/>
        <w:rPr>
          <w:sz w:val="28"/>
          <w:szCs w:val="28"/>
        </w:rPr>
      </w:pPr>
    </w:p>
    <w:p w:rsidR="00500538" w:rsidRPr="00094B1D" w:rsidRDefault="00500538" w:rsidP="008627DD">
      <w:pPr>
        <w:ind w:firstLine="709"/>
        <w:jc w:val="both"/>
        <w:rPr>
          <w:sz w:val="28"/>
          <w:szCs w:val="28"/>
        </w:rPr>
      </w:pPr>
      <w:bookmarkStart w:id="15" w:name="sub_201"/>
      <w:r w:rsidRPr="00094B1D">
        <w:rPr>
          <w:sz w:val="28"/>
          <w:szCs w:val="28"/>
        </w:rPr>
        <w:t>1. Фамилия, имя, отчество работника учреждения, оформляющего уведомление о факте обращения в целях склонения к совершению коррупционных правонарушений, его должность, структурное подразделение (отдел).</w:t>
      </w:r>
    </w:p>
    <w:p w:rsidR="00500538" w:rsidRPr="00094B1D" w:rsidRDefault="00500538" w:rsidP="008627DD">
      <w:pPr>
        <w:ind w:firstLine="709"/>
        <w:jc w:val="both"/>
        <w:rPr>
          <w:sz w:val="28"/>
          <w:szCs w:val="28"/>
        </w:rPr>
      </w:pPr>
      <w:bookmarkStart w:id="16" w:name="sub_202"/>
      <w:bookmarkEnd w:id="15"/>
      <w:r w:rsidRPr="00094B1D">
        <w:rPr>
          <w:sz w:val="28"/>
          <w:szCs w:val="28"/>
        </w:rPr>
        <w:t>2. </w:t>
      </w:r>
      <w:r w:rsidRPr="00271C4A">
        <w:rPr>
          <w:sz w:val="28"/>
          <w:szCs w:val="28"/>
        </w:rPr>
        <w:t>Все известные</w:t>
      </w:r>
      <w:r w:rsidRPr="00094B1D">
        <w:t xml:space="preserve"> </w:t>
      </w:r>
      <w:r>
        <w:rPr>
          <w:sz w:val="28"/>
          <w:szCs w:val="28"/>
        </w:rPr>
        <w:t>с</w:t>
      </w:r>
      <w:r w:rsidRPr="00094B1D">
        <w:rPr>
          <w:sz w:val="28"/>
          <w:szCs w:val="28"/>
        </w:rPr>
        <w:t>ведения о физическом (юридическом) лице, склоняющем к коррупционному правонарушению (фамилия, имя, отчество, должность и т.д.).</w:t>
      </w:r>
    </w:p>
    <w:p w:rsidR="00500538" w:rsidRPr="00094B1D" w:rsidRDefault="00500538" w:rsidP="008627DD">
      <w:pPr>
        <w:ind w:firstLine="709"/>
        <w:jc w:val="both"/>
        <w:rPr>
          <w:sz w:val="28"/>
          <w:szCs w:val="28"/>
        </w:rPr>
      </w:pPr>
      <w:bookmarkStart w:id="17" w:name="sub_203"/>
      <w:bookmarkEnd w:id="16"/>
      <w:r w:rsidRPr="00094B1D">
        <w:rPr>
          <w:sz w:val="28"/>
          <w:szCs w:val="28"/>
        </w:rPr>
        <w:t>3. </w:t>
      </w:r>
      <w:r w:rsidRPr="00271C4A">
        <w:rPr>
          <w:sz w:val="28"/>
          <w:szCs w:val="28"/>
        </w:rPr>
        <w:t>Подробные сведения о коррупционных правонарушениях, которые должен был бы совершить работник учреждения по просьбе обратившихся лиц, т.е. с</w:t>
      </w:r>
      <w:r w:rsidRPr="00094B1D">
        <w:rPr>
          <w:sz w:val="28"/>
          <w:szCs w:val="28"/>
        </w:rPr>
        <w:t>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 и т.д.).</w:t>
      </w:r>
    </w:p>
    <w:p w:rsidR="00500538" w:rsidRPr="00094B1D" w:rsidRDefault="00500538" w:rsidP="008627DD">
      <w:pPr>
        <w:ind w:firstLine="709"/>
        <w:jc w:val="both"/>
        <w:rPr>
          <w:sz w:val="28"/>
          <w:szCs w:val="28"/>
        </w:rPr>
      </w:pPr>
      <w:bookmarkStart w:id="18" w:name="sub_204"/>
      <w:bookmarkEnd w:id="17"/>
      <w:r w:rsidRPr="00094B1D">
        <w:rPr>
          <w:sz w:val="28"/>
          <w:szCs w:val="28"/>
        </w:rPr>
        <w:t>4. Способ склонения к коррупционному правонарушению (подкуп, угроза, обещание, обман, насилие и т.д.).</w:t>
      </w:r>
    </w:p>
    <w:p w:rsidR="00500538" w:rsidRPr="00094B1D" w:rsidRDefault="00500538" w:rsidP="008627DD">
      <w:pPr>
        <w:ind w:firstLine="709"/>
        <w:jc w:val="both"/>
        <w:rPr>
          <w:sz w:val="28"/>
          <w:szCs w:val="28"/>
        </w:rPr>
      </w:pPr>
      <w:bookmarkStart w:id="19" w:name="sub_205"/>
      <w:bookmarkEnd w:id="18"/>
      <w:r w:rsidRPr="00094B1D">
        <w:rPr>
          <w:sz w:val="28"/>
          <w:szCs w:val="28"/>
        </w:rPr>
        <w:t>5. Время, дата склонения к коррупционному правонарушению.</w:t>
      </w:r>
    </w:p>
    <w:p w:rsidR="00500538" w:rsidRPr="00094B1D" w:rsidRDefault="00500538" w:rsidP="008627DD">
      <w:pPr>
        <w:ind w:firstLine="709"/>
        <w:jc w:val="both"/>
        <w:rPr>
          <w:sz w:val="28"/>
          <w:szCs w:val="28"/>
        </w:rPr>
      </w:pPr>
      <w:bookmarkStart w:id="20" w:name="sub_206"/>
      <w:bookmarkEnd w:id="19"/>
      <w:r w:rsidRPr="00094B1D">
        <w:rPr>
          <w:sz w:val="28"/>
          <w:szCs w:val="28"/>
        </w:rPr>
        <w:t>6. Место склонения к коррупционному правонарушению.</w:t>
      </w:r>
    </w:p>
    <w:p w:rsidR="00500538" w:rsidRPr="00094B1D" w:rsidRDefault="00500538" w:rsidP="008627DD">
      <w:pPr>
        <w:ind w:firstLine="709"/>
        <w:jc w:val="both"/>
        <w:rPr>
          <w:sz w:val="28"/>
          <w:szCs w:val="28"/>
        </w:rPr>
      </w:pPr>
      <w:bookmarkStart w:id="21" w:name="sub_207"/>
      <w:bookmarkEnd w:id="20"/>
      <w:r w:rsidRPr="00094B1D">
        <w:rPr>
          <w:sz w:val="28"/>
          <w:szCs w:val="28"/>
        </w:rPr>
        <w:t>7. Обстоятельства склонения к коррупционному правонарушению (телефонный разговор, личная встреча, почтовое отправление и т.д.).</w:t>
      </w:r>
      <w:r w:rsidRPr="00271C4A">
        <w:rPr>
          <w:sz w:val="28"/>
          <w:szCs w:val="28"/>
          <w:highlight w:val="yellow"/>
        </w:rPr>
        <w:t xml:space="preserve"> </w:t>
      </w:r>
    </w:p>
    <w:p w:rsidR="00500538" w:rsidRPr="00271C4A" w:rsidRDefault="00500538" w:rsidP="008627DD">
      <w:pPr>
        <w:ind w:firstLine="709"/>
        <w:jc w:val="both"/>
        <w:rPr>
          <w:sz w:val="28"/>
          <w:szCs w:val="28"/>
        </w:rPr>
      </w:pPr>
      <w:bookmarkStart w:id="22" w:name="sub_208"/>
      <w:bookmarkEnd w:id="21"/>
      <w:r w:rsidRPr="009669E2">
        <w:rPr>
          <w:sz w:val="28"/>
          <w:szCs w:val="28"/>
        </w:rPr>
        <w:t>8. Информацию об отказе (согласии) принять предложение лица о совершении коррупционного правонарушения.</w:t>
      </w:r>
    </w:p>
    <w:p w:rsidR="00500538" w:rsidRPr="00094B1D" w:rsidRDefault="00500538" w:rsidP="008627DD">
      <w:pPr>
        <w:ind w:firstLine="709"/>
        <w:jc w:val="both"/>
        <w:rPr>
          <w:sz w:val="28"/>
          <w:szCs w:val="28"/>
        </w:rPr>
      </w:pPr>
      <w:r w:rsidRPr="00094B1D">
        <w:rPr>
          <w:sz w:val="28"/>
          <w:szCs w:val="28"/>
        </w:rPr>
        <w:t>9. Дата заполнения уведомления.</w:t>
      </w:r>
    </w:p>
    <w:p w:rsidR="00500538" w:rsidRDefault="00500538" w:rsidP="008627DD">
      <w:pPr>
        <w:ind w:firstLine="709"/>
        <w:jc w:val="both"/>
        <w:rPr>
          <w:sz w:val="28"/>
          <w:szCs w:val="28"/>
        </w:rPr>
      </w:pPr>
      <w:bookmarkStart w:id="23" w:name="sub_209"/>
      <w:bookmarkEnd w:id="22"/>
      <w:r>
        <w:rPr>
          <w:sz w:val="28"/>
          <w:szCs w:val="28"/>
        </w:rPr>
        <w:t>10. </w:t>
      </w:r>
      <w:r w:rsidRPr="00094B1D">
        <w:rPr>
          <w:sz w:val="28"/>
          <w:szCs w:val="28"/>
        </w:rPr>
        <w:t>Подпись работника учреждения, оформившего уведомление.</w:t>
      </w:r>
    </w:p>
    <w:p w:rsidR="00500538" w:rsidRPr="009669E2" w:rsidRDefault="00500538" w:rsidP="008627DD">
      <w:pPr>
        <w:ind w:firstLine="709"/>
        <w:jc w:val="both"/>
        <w:rPr>
          <w:sz w:val="28"/>
          <w:szCs w:val="28"/>
        </w:rPr>
      </w:pPr>
      <w:r w:rsidRPr="009669E2">
        <w:rPr>
          <w:sz w:val="28"/>
          <w:szCs w:val="28"/>
        </w:rPr>
        <w:t xml:space="preserve">11. Если уведомление направляется работником учреждения, указанным в пункте 5 </w:t>
      </w:r>
      <w:r>
        <w:rPr>
          <w:sz w:val="28"/>
          <w:szCs w:val="28"/>
        </w:rPr>
        <w:t>п</w:t>
      </w:r>
      <w:r w:rsidRPr="009669E2">
        <w:rPr>
          <w:sz w:val="28"/>
          <w:szCs w:val="28"/>
        </w:rPr>
        <w:t>орядка</w:t>
      </w:r>
      <w:r>
        <w:rPr>
          <w:sz w:val="28"/>
          <w:szCs w:val="28"/>
        </w:rPr>
        <w:t xml:space="preserve"> </w:t>
      </w:r>
      <w:r w:rsidRPr="00500538">
        <w:rPr>
          <w:sz w:val="28"/>
          <w:szCs w:val="28"/>
        </w:rPr>
        <w:t>уведомления о фактах обращения в целях склонения работника к совершению коррупционных правонарушений,</w:t>
      </w:r>
      <w:r w:rsidRPr="009669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 </w:t>
      </w:r>
      <w:r w:rsidRPr="009669E2">
        <w:rPr>
          <w:sz w:val="28"/>
          <w:szCs w:val="28"/>
        </w:rPr>
        <w:t>указывается фамилия, имя, отчество и должность работника учреждения, которого склоняют к совершен</w:t>
      </w:r>
      <w:r>
        <w:rPr>
          <w:sz w:val="28"/>
          <w:szCs w:val="28"/>
        </w:rPr>
        <w:t>ию коррупционных правонарушений.</w:t>
      </w:r>
    </w:p>
    <w:p w:rsidR="00500538" w:rsidRPr="00094B1D" w:rsidRDefault="00500538" w:rsidP="008627DD">
      <w:pPr>
        <w:ind w:firstLine="709"/>
        <w:jc w:val="both"/>
        <w:rPr>
          <w:sz w:val="28"/>
          <w:szCs w:val="28"/>
        </w:rPr>
      </w:pPr>
    </w:p>
    <w:bookmarkEnd w:id="23"/>
    <w:p w:rsidR="00500538" w:rsidRPr="00094B1D" w:rsidRDefault="00500538" w:rsidP="008627DD">
      <w:pPr>
        <w:ind w:firstLine="709"/>
        <w:jc w:val="both"/>
        <w:rPr>
          <w:sz w:val="28"/>
          <w:szCs w:val="28"/>
        </w:rPr>
      </w:pPr>
    </w:p>
    <w:p w:rsidR="00500538" w:rsidRPr="00094B1D" w:rsidRDefault="00500538" w:rsidP="008627DD">
      <w:pPr>
        <w:ind w:firstLine="698"/>
        <w:jc w:val="right"/>
        <w:rPr>
          <w:rStyle w:val="a6"/>
          <w:sz w:val="28"/>
          <w:szCs w:val="28"/>
        </w:rPr>
        <w:sectPr w:rsidR="00500538" w:rsidRPr="00094B1D" w:rsidSect="009B2D73">
          <w:pgSz w:w="11906" w:h="16838"/>
          <w:pgMar w:top="1134" w:right="567" w:bottom="851" w:left="1134" w:header="708" w:footer="708" w:gutter="0"/>
          <w:cols w:space="708"/>
          <w:docGrid w:linePitch="360"/>
        </w:sectPr>
      </w:pPr>
      <w:bookmarkStart w:id="24" w:name="sub_1002"/>
    </w:p>
    <w:p w:rsidR="00500538" w:rsidRPr="00500538" w:rsidRDefault="00500538" w:rsidP="008627DD">
      <w:pPr>
        <w:ind w:left="7938"/>
        <w:jc w:val="center"/>
        <w:rPr>
          <w:rStyle w:val="a6"/>
          <w:b w:val="0"/>
          <w:color w:val="auto"/>
          <w:sz w:val="28"/>
          <w:szCs w:val="28"/>
        </w:rPr>
      </w:pPr>
      <w:r w:rsidRPr="00500538">
        <w:rPr>
          <w:rStyle w:val="a6"/>
          <w:b w:val="0"/>
          <w:color w:val="auto"/>
          <w:sz w:val="28"/>
          <w:szCs w:val="28"/>
        </w:rPr>
        <w:lastRenderedPageBreak/>
        <w:t>Приложение № 3</w:t>
      </w:r>
    </w:p>
    <w:p w:rsidR="003C34D2" w:rsidRDefault="00500538" w:rsidP="008627DD">
      <w:pPr>
        <w:ind w:left="7938"/>
        <w:jc w:val="center"/>
        <w:rPr>
          <w:rStyle w:val="a6"/>
          <w:b w:val="0"/>
          <w:color w:val="auto"/>
          <w:sz w:val="28"/>
          <w:szCs w:val="28"/>
        </w:rPr>
      </w:pPr>
      <w:r w:rsidRPr="00500538">
        <w:rPr>
          <w:rStyle w:val="a6"/>
          <w:b w:val="0"/>
          <w:color w:val="auto"/>
          <w:sz w:val="28"/>
          <w:szCs w:val="28"/>
        </w:rPr>
        <w:t xml:space="preserve">к </w:t>
      </w:r>
      <w:r w:rsidRPr="00500538">
        <w:rPr>
          <w:rStyle w:val="af"/>
          <w:color w:val="auto"/>
          <w:sz w:val="28"/>
          <w:szCs w:val="28"/>
        </w:rPr>
        <w:t>Порядку</w:t>
      </w:r>
      <w:r w:rsidRPr="00500538">
        <w:rPr>
          <w:rStyle w:val="a6"/>
          <w:b w:val="0"/>
          <w:color w:val="auto"/>
          <w:sz w:val="28"/>
          <w:szCs w:val="28"/>
        </w:rPr>
        <w:t xml:space="preserve"> уведомления о фактах обращения</w:t>
      </w:r>
    </w:p>
    <w:p w:rsidR="00500538" w:rsidRPr="00500538" w:rsidRDefault="00500538" w:rsidP="008627DD">
      <w:pPr>
        <w:ind w:left="7938"/>
        <w:jc w:val="center"/>
        <w:rPr>
          <w:rStyle w:val="a6"/>
          <w:b w:val="0"/>
          <w:color w:val="auto"/>
          <w:sz w:val="28"/>
          <w:szCs w:val="28"/>
        </w:rPr>
      </w:pPr>
      <w:r w:rsidRPr="00500538">
        <w:rPr>
          <w:rStyle w:val="a6"/>
          <w:b w:val="0"/>
          <w:color w:val="auto"/>
          <w:sz w:val="28"/>
          <w:szCs w:val="28"/>
        </w:rPr>
        <w:t xml:space="preserve"> </w:t>
      </w:r>
      <w:r w:rsidR="003C34D2">
        <w:rPr>
          <w:rStyle w:val="a6"/>
          <w:b w:val="0"/>
          <w:color w:val="auto"/>
          <w:sz w:val="28"/>
          <w:szCs w:val="28"/>
        </w:rPr>
        <w:t xml:space="preserve">в целях склонения </w:t>
      </w:r>
      <w:r w:rsidRPr="00500538">
        <w:rPr>
          <w:rStyle w:val="a6"/>
          <w:b w:val="0"/>
          <w:color w:val="auto"/>
          <w:sz w:val="28"/>
          <w:szCs w:val="28"/>
        </w:rPr>
        <w:t>работника</w:t>
      </w:r>
      <w:r w:rsidR="00395391">
        <w:rPr>
          <w:rStyle w:val="a6"/>
          <w:b w:val="0"/>
          <w:color w:val="auto"/>
          <w:sz w:val="28"/>
          <w:szCs w:val="28"/>
        </w:rPr>
        <w:t xml:space="preserve"> ГКУ РО «УМФЦ»</w:t>
      </w:r>
      <w:r w:rsidR="00395391">
        <w:rPr>
          <w:rStyle w:val="a6"/>
          <w:b w:val="0"/>
          <w:color w:val="auto"/>
          <w:sz w:val="28"/>
          <w:szCs w:val="28"/>
        </w:rPr>
        <w:br/>
      </w:r>
      <w:r w:rsidRPr="00500538">
        <w:rPr>
          <w:rStyle w:val="a6"/>
          <w:b w:val="0"/>
          <w:color w:val="auto"/>
          <w:sz w:val="28"/>
          <w:szCs w:val="28"/>
        </w:rPr>
        <w:t>к совершению коррупционных правонарушений</w:t>
      </w:r>
    </w:p>
    <w:p w:rsidR="00500538" w:rsidRDefault="00500538" w:rsidP="008627DD">
      <w:pPr>
        <w:ind w:firstLine="698"/>
        <w:rPr>
          <w:sz w:val="28"/>
          <w:szCs w:val="28"/>
        </w:rPr>
      </w:pPr>
    </w:p>
    <w:p w:rsidR="00500538" w:rsidRPr="00094B1D" w:rsidRDefault="00500538" w:rsidP="008627DD">
      <w:pPr>
        <w:ind w:firstLine="698"/>
        <w:rPr>
          <w:sz w:val="28"/>
          <w:szCs w:val="28"/>
        </w:rPr>
      </w:pPr>
    </w:p>
    <w:bookmarkEnd w:id="24"/>
    <w:p w:rsidR="00500538" w:rsidRPr="00094B1D" w:rsidRDefault="00500538" w:rsidP="008627DD">
      <w:pPr>
        <w:pStyle w:val="1"/>
        <w:jc w:val="center"/>
        <w:rPr>
          <w:b/>
          <w:szCs w:val="28"/>
        </w:rPr>
      </w:pPr>
      <w:r w:rsidRPr="00094B1D">
        <w:rPr>
          <w:szCs w:val="28"/>
        </w:rPr>
        <w:t>ЖУРНАЛ</w:t>
      </w:r>
    </w:p>
    <w:p w:rsidR="00500538" w:rsidRPr="00094B1D" w:rsidRDefault="00500538" w:rsidP="008627DD">
      <w:pPr>
        <w:jc w:val="center"/>
        <w:rPr>
          <w:sz w:val="28"/>
          <w:szCs w:val="28"/>
        </w:rPr>
      </w:pPr>
      <w:r w:rsidRPr="00094B1D">
        <w:rPr>
          <w:sz w:val="28"/>
          <w:szCs w:val="28"/>
        </w:rPr>
        <w:t>регистрации уведомлений о фактах обращения</w:t>
      </w:r>
      <w:r w:rsidRPr="00094B1D">
        <w:rPr>
          <w:sz w:val="28"/>
          <w:szCs w:val="28"/>
        </w:rPr>
        <w:br/>
        <w:t xml:space="preserve">в целях склонения </w:t>
      </w:r>
      <w:r w:rsidR="007E346A" w:rsidRPr="007E346A">
        <w:rPr>
          <w:sz w:val="28"/>
          <w:szCs w:val="28"/>
        </w:rPr>
        <w:t xml:space="preserve">работника ГКУ РО «УМФЦ» </w:t>
      </w:r>
      <w:r w:rsidRPr="00094B1D">
        <w:rPr>
          <w:sz w:val="28"/>
          <w:szCs w:val="28"/>
        </w:rPr>
        <w:t>к совершению коррупционных правонарушений</w:t>
      </w:r>
    </w:p>
    <w:p w:rsidR="00500538" w:rsidRPr="00094B1D" w:rsidRDefault="00500538" w:rsidP="008627DD">
      <w:pPr>
        <w:jc w:val="center"/>
        <w:rPr>
          <w:sz w:val="28"/>
          <w:szCs w:val="28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701"/>
        <w:gridCol w:w="1701"/>
        <w:gridCol w:w="2409"/>
        <w:gridCol w:w="2269"/>
        <w:gridCol w:w="1842"/>
        <w:gridCol w:w="2281"/>
        <w:gridCol w:w="1972"/>
      </w:tblGrid>
      <w:tr w:rsidR="00500538" w:rsidRPr="00094B1D" w:rsidTr="006D2C93">
        <w:trPr>
          <w:trHeight w:val="113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6D2C93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00538">
              <w:rPr>
                <w:rFonts w:ascii="Times New Roman" w:hAnsi="Times New Roman" w:cs="Times New Roman"/>
              </w:rPr>
              <w:t>ег</w:t>
            </w:r>
            <w:r>
              <w:rPr>
                <w:rFonts w:ascii="Times New Roman" w:hAnsi="Times New Roman" w:cs="Times New Roman"/>
              </w:rPr>
              <w:t>истрационный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9669E2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669E2">
              <w:rPr>
                <w:rFonts w:ascii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9669E2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669E2">
              <w:rPr>
                <w:rFonts w:ascii="Times New Roman" w:hAnsi="Times New Roman" w:cs="Times New Roman"/>
              </w:rPr>
              <w:t>Дата составления уведомления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Фамилия, имя, отчество работника, составившего уведомление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Замещаемая должность с указанием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Подпись составившего уведомление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ind w:left="-87" w:right="-108"/>
              <w:jc w:val="center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Фамилия, имя, отчество лица, зарегистрировавшего уведомление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ind w:left="-60" w:right="-108"/>
              <w:jc w:val="center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Подпись лица, зарегистрировавшего уведомление</w:t>
            </w:r>
          </w:p>
        </w:tc>
      </w:tr>
      <w:tr w:rsidR="00500538" w:rsidRPr="00094B1D" w:rsidTr="006D2C93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00538" w:rsidRPr="00094B1D" w:rsidTr="006D2C93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0538" w:rsidRPr="00094B1D" w:rsidRDefault="00500538" w:rsidP="008627DD">
      <w:pPr>
        <w:rPr>
          <w:sz w:val="28"/>
          <w:szCs w:val="28"/>
        </w:rPr>
      </w:pPr>
    </w:p>
    <w:p w:rsidR="002E3BF0" w:rsidRDefault="002E3BF0" w:rsidP="002E3BF0">
      <w:pPr>
        <w:tabs>
          <w:tab w:val="left" w:pos="1276"/>
        </w:tabs>
        <w:jc w:val="both"/>
        <w:rPr>
          <w:sz w:val="28"/>
          <w:szCs w:val="28"/>
        </w:rPr>
      </w:pPr>
    </w:p>
    <w:p w:rsidR="002E3BF0" w:rsidRPr="005967B5" w:rsidRDefault="002E3BF0" w:rsidP="002E3BF0">
      <w:pPr>
        <w:jc w:val="center"/>
        <w:rPr>
          <w:sz w:val="28"/>
          <w:szCs w:val="28"/>
        </w:rPr>
      </w:pPr>
      <w:r w:rsidRPr="005967B5">
        <w:rPr>
          <w:sz w:val="28"/>
          <w:szCs w:val="28"/>
        </w:rPr>
        <w:t>__________________</w:t>
      </w:r>
    </w:p>
    <w:p w:rsidR="009829E4" w:rsidRDefault="009829E4" w:rsidP="008627DD">
      <w:pPr>
        <w:rPr>
          <w:sz w:val="28"/>
          <w:szCs w:val="28"/>
        </w:rPr>
      </w:pPr>
    </w:p>
    <w:sectPr w:rsidR="009829E4" w:rsidSect="003C34D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109" w:rsidRDefault="00257109" w:rsidP="00FD4986">
      <w:r>
        <w:separator/>
      </w:r>
    </w:p>
  </w:endnote>
  <w:endnote w:type="continuationSeparator" w:id="0">
    <w:p w:rsidR="00257109" w:rsidRDefault="00257109" w:rsidP="00FD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028319"/>
      <w:docPartObj>
        <w:docPartGallery w:val="Page Numbers (Bottom of Page)"/>
        <w:docPartUnique/>
      </w:docPartObj>
    </w:sdtPr>
    <w:sdtEndPr/>
    <w:sdtContent>
      <w:p w:rsidR="009B2D73" w:rsidRDefault="009B2D73" w:rsidP="007B0BA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3D0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109" w:rsidRDefault="00257109" w:rsidP="00FD4986">
      <w:r>
        <w:separator/>
      </w:r>
    </w:p>
  </w:footnote>
  <w:footnote w:type="continuationSeparator" w:id="0">
    <w:p w:rsidR="00257109" w:rsidRDefault="00257109" w:rsidP="00FD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643CA"/>
    <w:multiLevelType w:val="hybridMultilevel"/>
    <w:tmpl w:val="FA66D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7326C"/>
    <w:multiLevelType w:val="hybridMultilevel"/>
    <w:tmpl w:val="4508D6C4"/>
    <w:lvl w:ilvl="0" w:tplc="954E68C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5D"/>
    <w:rsid w:val="0000163D"/>
    <w:rsid w:val="000031CF"/>
    <w:rsid w:val="000040F2"/>
    <w:rsid w:val="00013B46"/>
    <w:rsid w:val="000146CD"/>
    <w:rsid w:val="00022EFD"/>
    <w:rsid w:val="0002553A"/>
    <w:rsid w:val="000301E0"/>
    <w:rsid w:val="00031CF6"/>
    <w:rsid w:val="0003245B"/>
    <w:rsid w:val="000329CE"/>
    <w:rsid w:val="00035A6D"/>
    <w:rsid w:val="000423F4"/>
    <w:rsid w:val="00042774"/>
    <w:rsid w:val="00043119"/>
    <w:rsid w:val="000514B5"/>
    <w:rsid w:val="00063278"/>
    <w:rsid w:val="00063484"/>
    <w:rsid w:val="00064217"/>
    <w:rsid w:val="0007421F"/>
    <w:rsid w:val="00074FF1"/>
    <w:rsid w:val="000769FF"/>
    <w:rsid w:val="00083EB2"/>
    <w:rsid w:val="00084748"/>
    <w:rsid w:val="00085332"/>
    <w:rsid w:val="00085414"/>
    <w:rsid w:val="000878A8"/>
    <w:rsid w:val="00095338"/>
    <w:rsid w:val="00095437"/>
    <w:rsid w:val="00096017"/>
    <w:rsid w:val="000A2CFB"/>
    <w:rsid w:val="000A650C"/>
    <w:rsid w:val="000A6C9A"/>
    <w:rsid w:val="000B014E"/>
    <w:rsid w:val="000B0F2B"/>
    <w:rsid w:val="000B3028"/>
    <w:rsid w:val="000C0B32"/>
    <w:rsid w:val="000C119B"/>
    <w:rsid w:val="000C7F2D"/>
    <w:rsid w:val="000D4510"/>
    <w:rsid w:val="000D6CE3"/>
    <w:rsid w:val="000F09A7"/>
    <w:rsid w:val="000F13F7"/>
    <w:rsid w:val="00104D53"/>
    <w:rsid w:val="00105054"/>
    <w:rsid w:val="001060C2"/>
    <w:rsid w:val="0011079D"/>
    <w:rsid w:val="00112138"/>
    <w:rsid w:val="00112522"/>
    <w:rsid w:val="001134D1"/>
    <w:rsid w:val="001158B7"/>
    <w:rsid w:val="0012677E"/>
    <w:rsid w:val="00130EED"/>
    <w:rsid w:val="00130F69"/>
    <w:rsid w:val="0013459A"/>
    <w:rsid w:val="00137771"/>
    <w:rsid w:val="00142742"/>
    <w:rsid w:val="00142A02"/>
    <w:rsid w:val="00143EF8"/>
    <w:rsid w:val="00154612"/>
    <w:rsid w:val="0016436B"/>
    <w:rsid w:val="0016755B"/>
    <w:rsid w:val="0017109D"/>
    <w:rsid w:val="0017557A"/>
    <w:rsid w:val="00190901"/>
    <w:rsid w:val="00192D28"/>
    <w:rsid w:val="0019500E"/>
    <w:rsid w:val="001A1053"/>
    <w:rsid w:val="001A1322"/>
    <w:rsid w:val="001A255E"/>
    <w:rsid w:val="001B0719"/>
    <w:rsid w:val="001C4353"/>
    <w:rsid w:val="001D73B6"/>
    <w:rsid w:val="001E4410"/>
    <w:rsid w:val="001E4578"/>
    <w:rsid w:val="002018ED"/>
    <w:rsid w:val="002022E7"/>
    <w:rsid w:val="00203659"/>
    <w:rsid w:val="002063D0"/>
    <w:rsid w:val="0022042E"/>
    <w:rsid w:val="0022288B"/>
    <w:rsid w:val="00230057"/>
    <w:rsid w:val="002303E4"/>
    <w:rsid w:val="00233A7E"/>
    <w:rsid w:val="0023439D"/>
    <w:rsid w:val="002368E2"/>
    <w:rsid w:val="00237904"/>
    <w:rsid w:val="002409A3"/>
    <w:rsid w:val="00250E2E"/>
    <w:rsid w:val="00257109"/>
    <w:rsid w:val="00261652"/>
    <w:rsid w:val="00261FD8"/>
    <w:rsid w:val="00262A9D"/>
    <w:rsid w:val="002642C2"/>
    <w:rsid w:val="0026523F"/>
    <w:rsid w:val="002662CB"/>
    <w:rsid w:val="00266763"/>
    <w:rsid w:val="00274585"/>
    <w:rsid w:val="00276DFC"/>
    <w:rsid w:val="00276FE4"/>
    <w:rsid w:val="00280913"/>
    <w:rsid w:val="00281F81"/>
    <w:rsid w:val="00283DB2"/>
    <w:rsid w:val="00284D02"/>
    <w:rsid w:val="00285549"/>
    <w:rsid w:val="002857E5"/>
    <w:rsid w:val="00293A45"/>
    <w:rsid w:val="00294A72"/>
    <w:rsid w:val="0029516D"/>
    <w:rsid w:val="00295BEC"/>
    <w:rsid w:val="002977F1"/>
    <w:rsid w:val="00297FDA"/>
    <w:rsid w:val="002A4DA3"/>
    <w:rsid w:val="002A784F"/>
    <w:rsid w:val="002A78BE"/>
    <w:rsid w:val="002B00F8"/>
    <w:rsid w:val="002B0B8A"/>
    <w:rsid w:val="002B6495"/>
    <w:rsid w:val="002C1946"/>
    <w:rsid w:val="002C1F85"/>
    <w:rsid w:val="002C2735"/>
    <w:rsid w:val="002C2CEA"/>
    <w:rsid w:val="002C637D"/>
    <w:rsid w:val="002D22CA"/>
    <w:rsid w:val="002E3482"/>
    <w:rsid w:val="002E3894"/>
    <w:rsid w:val="002E3BF0"/>
    <w:rsid w:val="002E53E3"/>
    <w:rsid w:val="002E555E"/>
    <w:rsid w:val="002F0CA3"/>
    <w:rsid w:val="00305683"/>
    <w:rsid w:val="003068D2"/>
    <w:rsid w:val="0030778F"/>
    <w:rsid w:val="0031283B"/>
    <w:rsid w:val="00315A02"/>
    <w:rsid w:val="00323123"/>
    <w:rsid w:val="00323D03"/>
    <w:rsid w:val="00325942"/>
    <w:rsid w:val="003325EE"/>
    <w:rsid w:val="00334EDB"/>
    <w:rsid w:val="003364B2"/>
    <w:rsid w:val="00340010"/>
    <w:rsid w:val="00341153"/>
    <w:rsid w:val="003456C3"/>
    <w:rsid w:val="0034629C"/>
    <w:rsid w:val="0035110F"/>
    <w:rsid w:val="00355BB3"/>
    <w:rsid w:val="00357415"/>
    <w:rsid w:val="00360997"/>
    <w:rsid w:val="003631BC"/>
    <w:rsid w:val="003757E0"/>
    <w:rsid w:val="0037705B"/>
    <w:rsid w:val="003808F3"/>
    <w:rsid w:val="003825A5"/>
    <w:rsid w:val="00383DB3"/>
    <w:rsid w:val="00387530"/>
    <w:rsid w:val="00387A14"/>
    <w:rsid w:val="00392710"/>
    <w:rsid w:val="0039309E"/>
    <w:rsid w:val="0039315D"/>
    <w:rsid w:val="00395391"/>
    <w:rsid w:val="00397320"/>
    <w:rsid w:val="003A2374"/>
    <w:rsid w:val="003A5D27"/>
    <w:rsid w:val="003A777C"/>
    <w:rsid w:val="003B674C"/>
    <w:rsid w:val="003C34D2"/>
    <w:rsid w:val="003D2DC1"/>
    <w:rsid w:val="003E2705"/>
    <w:rsid w:val="003E39B3"/>
    <w:rsid w:val="003E408D"/>
    <w:rsid w:val="003F1B3E"/>
    <w:rsid w:val="00403DC5"/>
    <w:rsid w:val="00405845"/>
    <w:rsid w:val="00405A29"/>
    <w:rsid w:val="00405CDA"/>
    <w:rsid w:val="00406327"/>
    <w:rsid w:val="00407D56"/>
    <w:rsid w:val="00416F89"/>
    <w:rsid w:val="00420448"/>
    <w:rsid w:val="00420E5E"/>
    <w:rsid w:val="004229B7"/>
    <w:rsid w:val="0043012C"/>
    <w:rsid w:val="00432A00"/>
    <w:rsid w:val="004439CC"/>
    <w:rsid w:val="0044593B"/>
    <w:rsid w:val="00445EE0"/>
    <w:rsid w:val="00447ECE"/>
    <w:rsid w:val="00452472"/>
    <w:rsid w:val="00460795"/>
    <w:rsid w:val="00462F1A"/>
    <w:rsid w:val="00467421"/>
    <w:rsid w:val="004678CE"/>
    <w:rsid w:val="00471B8D"/>
    <w:rsid w:val="00476327"/>
    <w:rsid w:val="004768A7"/>
    <w:rsid w:val="00481DCA"/>
    <w:rsid w:val="0048302D"/>
    <w:rsid w:val="004833DE"/>
    <w:rsid w:val="00483CE6"/>
    <w:rsid w:val="00484A47"/>
    <w:rsid w:val="0048594D"/>
    <w:rsid w:val="0048695F"/>
    <w:rsid w:val="004874D0"/>
    <w:rsid w:val="004952E7"/>
    <w:rsid w:val="004A6877"/>
    <w:rsid w:val="004B2255"/>
    <w:rsid w:val="004B678F"/>
    <w:rsid w:val="004B7820"/>
    <w:rsid w:val="004B7DAF"/>
    <w:rsid w:val="004C29EA"/>
    <w:rsid w:val="004C4347"/>
    <w:rsid w:val="004C56EB"/>
    <w:rsid w:val="004C7936"/>
    <w:rsid w:val="004E56EC"/>
    <w:rsid w:val="004E59AE"/>
    <w:rsid w:val="004E6438"/>
    <w:rsid w:val="004E65E6"/>
    <w:rsid w:val="004F12EC"/>
    <w:rsid w:val="004F3A7E"/>
    <w:rsid w:val="004F4DC2"/>
    <w:rsid w:val="00500538"/>
    <w:rsid w:val="00503C32"/>
    <w:rsid w:val="00504E7B"/>
    <w:rsid w:val="0051119B"/>
    <w:rsid w:val="00513A8B"/>
    <w:rsid w:val="0051588B"/>
    <w:rsid w:val="00515AA7"/>
    <w:rsid w:val="005179F3"/>
    <w:rsid w:val="00517C10"/>
    <w:rsid w:val="0053063C"/>
    <w:rsid w:val="005332C1"/>
    <w:rsid w:val="00534DFF"/>
    <w:rsid w:val="005352DE"/>
    <w:rsid w:val="0053691D"/>
    <w:rsid w:val="00544956"/>
    <w:rsid w:val="00545013"/>
    <w:rsid w:val="00545F11"/>
    <w:rsid w:val="0055057D"/>
    <w:rsid w:val="00551F4A"/>
    <w:rsid w:val="005542D6"/>
    <w:rsid w:val="00556D15"/>
    <w:rsid w:val="00563C51"/>
    <w:rsid w:val="00563EA3"/>
    <w:rsid w:val="00566518"/>
    <w:rsid w:val="00570385"/>
    <w:rsid w:val="00572479"/>
    <w:rsid w:val="00582D9B"/>
    <w:rsid w:val="0058322D"/>
    <w:rsid w:val="00583E1A"/>
    <w:rsid w:val="0058452B"/>
    <w:rsid w:val="00585ACA"/>
    <w:rsid w:val="005864F9"/>
    <w:rsid w:val="005948FC"/>
    <w:rsid w:val="00596C5C"/>
    <w:rsid w:val="005A5028"/>
    <w:rsid w:val="005A771B"/>
    <w:rsid w:val="005B78A2"/>
    <w:rsid w:val="005C32A4"/>
    <w:rsid w:val="005C7603"/>
    <w:rsid w:val="005D3D0A"/>
    <w:rsid w:val="005E4BEB"/>
    <w:rsid w:val="005F270A"/>
    <w:rsid w:val="005F294E"/>
    <w:rsid w:val="005F2FAA"/>
    <w:rsid w:val="005F3C53"/>
    <w:rsid w:val="005F7D89"/>
    <w:rsid w:val="00601212"/>
    <w:rsid w:val="00604061"/>
    <w:rsid w:val="00606C2A"/>
    <w:rsid w:val="006139F3"/>
    <w:rsid w:val="0062070B"/>
    <w:rsid w:val="00621AF7"/>
    <w:rsid w:val="00621C3D"/>
    <w:rsid w:val="00621E49"/>
    <w:rsid w:val="006222B1"/>
    <w:rsid w:val="00624B23"/>
    <w:rsid w:val="006260BE"/>
    <w:rsid w:val="00627D34"/>
    <w:rsid w:val="006302C7"/>
    <w:rsid w:val="00631904"/>
    <w:rsid w:val="006320DB"/>
    <w:rsid w:val="00634EBA"/>
    <w:rsid w:val="00635360"/>
    <w:rsid w:val="00637AA6"/>
    <w:rsid w:val="00640E48"/>
    <w:rsid w:val="00645138"/>
    <w:rsid w:val="0064532A"/>
    <w:rsid w:val="00645B89"/>
    <w:rsid w:val="00656B78"/>
    <w:rsid w:val="00660BB0"/>
    <w:rsid w:val="00661452"/>
    <w:rsid w:val="00665A5C"/>
    <w:rsid w:val="00670772"/>
    <w:rsid w:val="00676FA3"/>
    <w:rsid w:val="00680BE2"/>
    <w:rsid w:val="0068237B"/>
    <w:rsid w:val="00682F29"/>
    <w:rsid w:val="00683FF4"/>
    <w:rsid w:val="0068758D"/>
    <w:rsid w:val="00687E03"/>
    <w:rsid w:val="006935B6"/>
    <w:rsid w:val="0069541B"/>
    <w:rsid w:val="0069788E"/>
    <w:rsid w:val="006A494E"/>
    <w:rsid w:val="006B0D37"/>
    <w:rsid w:val="006B33B9"/>
    <w:rsid w:val="006B3EFE"/>
    <w:rsid w:val="006B58B6"/>
    <w:rsid w:val="006B5B65"/>
    <w:rsid w:val="006B6B49"/>
    <w:rsid w:val="006C084B"/>
    <w:rsid w:val="006C0B39"/>
    <w:rsid w:val="006C11B6"/>
    <w:rsid w:val="006C4178"/>
    <w:rsid w:val="006D2C93"/>
    <w:rsid w:val="006D336E"/>
    <w:rsid w:val="006D4CF8"/>
    <w:rsid w:val="006D4DE6"/>
    <w:rsid w:val="006D58F6"/>
    <w:rsid w:val="006D7C56"/>
    <w:rsid w:val="006E1B67"/>
    <w:rsid w:val="006E25AA"/>
    <w:rsid w:val="006F1933"/>
    <w:rsid w:val="006F1E0F"/>
    <w:rsid w:val="006F2F25"/>
    <w:rsid w:val="006F7008"/>
    <w:rsid w:val="00702DE4"/>
    <w:rsid w:val="0071084B"/>
    <w:rsid w:val="007125B1"/>
    <w:rsid w:val="00714F3A"/>
    <w:rsid w:val="0071511E"/>
    <w:rsid w:val="0072242F"/>
    <w:rsid w:val="0073042A"/>
    <w:rsid w:val="00731D69"/>
    <w:rsid w:val="00741C6D"/>
    <w:rsid w:val="007435F7"/>
    <w:rsid w:val="00744DA4"/>
    <w:rsid w:val="00744DAF"/>
    <w:rsid w:val="00745161"/>
    <w:rsid w:val="007512CE"/>
    <w:rsid w:val="00756D12"/>
    <w:rsid w:val="007718B2"/>
    <w:rsid w:val="00771A70"/>
    <w:rsid w:val="00783235"/>
    <w:rsid w:val="00783495"/>
    <w:rsid w:val="00790BA5"/>
    <w:rsid w:val="00790E6A"/>
    <w:rsid w:val="0079577C"/>
    <w:rsid w:val="007959A7"/>
    <w:rsid w:val="00795A76"/>
    <w:rsid w:val="0079780A"/>
    <w:rsid w:val="007A059D"/>
    <w:rsid w:val="007A316B"/>
    <w:rsid w:val="007A6A7A"/>
    <w:rsid w:val="007B0BAF"/>
    <w:rsid w:val="007B4479"/>
    <w:rsid w:val="007C6450"/>
    <w:rsid w:val="007C6E58"/>
    <w:rsid w:val="007D166F"/>
    <w:rsid w:val="007D220E"/>
    <w:rsid w:val="007D54B7"/>
    <w:rsid w:val="007D734A"/>
    <w:rsid w:val="007E1C71"/>
    <w:rsid w:val="007E346A"/>
    <w:rsid w:val="007E4A93"/>
    <w:rsid w:val="007E5551"/>
    <w:rsid w:val="007F18E3"/>
    <w:rsid w:val="007F3B72"/>
    <w:rsid w:val="007F4440"/>
    <w:rsid w:val="007F4524"/>
    <w:rsid w:val="007F5FA2"/>
    <w:rsid w:val="007F78F5"/>
    <w:rsid w:val="00800B8E"/>
    <w:rsid w:val="00803227"/>
    <w:rsid w:val="00804868"/>
    <w:rsid w:val="0081580D"/>
    <w:rsid w:val="0082486E"/>
    <w:rsid w:val="00824C57"/>
    <w:rsid w:val="00824F05"/>
    <w:rsid w:val="00827ED8"/>
    <w:rsid w:val="00833E9C"/>
    <w:rsid w:val="00837322"/>
    <w:rsid w:val="008408CF"/>
    <w:rsid w:val="00841D5C"/>
    <w:rsid w:val="00852E6A"/>
    <w:rsid w:val="00855E73"/>
    <w:rsid w:val="0085696A"/>
    <w:rsid w:val="008627DD"/>
    <w:rsid w:val="00862A1E"/>
    <w:rsid w:val="0087384A"/>
    <w:rsid w:val="00873F2F"/>
    <w:rsid w:val="008829D4"/>
    <w:rsid w:val="00883DCE"/>
    <w:rsid w:val="00884CE6"/>
    <w:rsid w:val="00897107"/>
    <w:rsid w:val="008A1D51"/>
    <w:rsid w:val="008A2664"/>
    <w:rsid w:val="008A43A3"/>
    <w:rsid w:val="008B17CB"/>
    <w:rsid w:val="008B2DCD"/>
    <w:rsid w:val="008B7CED"/>
    <w:rsid w:val="008C1AB3"/>
    <w:rsid w:val="008C74A1"/>
    <w:rsid w:val="008C7D53"/>
    <w:rsid w:val="008D58BB"/>
    <w:rsid w:val="008D6479"/>
    <w:rsid w:val="008D6817"/>
    <w:rsid w:val="008E4BF5"/>
    <w:rsid w:val="008E6F2B"/>
    <w:rsid w:val="008F0F34"/>
    <w:rsid w:val="008F455F"/>
    <w:rsid w:val="008F5747"/>
    <w:rsid w:val="009001F3"/>
    <w:rsid w:val="0090323D"/>
    <w:rsid w:val="00910DD4"/>
    <w:rsid w:val="00911291"/>
    <w:rsid w:val="00915B1A"/>
    <w:rsid w:val="009177A4"/>
    <w:rsid w:val="009258D7"/>
    <w:rsid w:val="00925B18"/>
    <w:rsid w:val="00926BB9"/>
    <w:rsid w:val="009271B2"/>
    <w:rsid w:val="0094307D"/>
    <w:rsid w:val="00950335"/>
    <w:rsid w:val="0095242A"/>
    <w:rsid w:val="00954D25"/>
    <w:rsid w:val="00954FB1"/>
    <w:rsid w:val="00955292"/>
    <w:rsid w:val="00965E58"/>
    <w:rsid w:val="00966042"/>
    <w:rsid w:val="009829E4"/>
    <w:rsid w:val="0098592F"/>
    <w:rsid w:val="00986D38"/>
    <w:rsid w:val="00990EAD"/>
    <w:rsid w:val="009B03E2"/>
    <w:rsid w:val="009B2D73"/>
    <w:rsid w:val="009B73A4"/>
    <w:rsid w:val="009B7BE3"/>
    <w:rsid w:val="009C00E5"/>
    <w:rsid w:val="009C22F1"/>
    <w:rsid w:val="009C403E"/>
    <w:rsid w:val="009C51C3"/>
    <w:rsid w:val="009C5CB9"/>
    <w:rsid w:val="009D1DF1"/>
    <w:rsid w:val="009D35F9"/>
    <w:rsid w:val="009D397D"/>
    <w:rsid w:val="009D502D"/>
    <w:rsid w:val="009E0E3B"/>
    <w:rsid w:val="009E1459"/>
    <w:rsid w:val="009E17A0"/>
    <w:rsid w:val="009E707C"/>
    <w:rsid w:val="009E70AD"/>
    <w:rsid w:val="009E7E53"/>
    <w:rsid w:val="009F111A"/>
    <w:rsid w:val="00A0346E"/>
    <w:rsid w:val="00A0716E"/>
    <w:rsid w:val="00A16A2C"/>
    <w:rsid w:val="00A2015F"/>
    <w:rsid w:val="00A350C0"/>
    <w:rsid w:val="00A37B1F"/>
    <w:rsid w:val="00A420B9"/>
    <w:rsid w:val="00A43D1D"/>
    <w:rsid w:val="00A62D9F"/>
    <w:rsid w:val="00A650DE"/>
    <w:rsid w:val="00A65929"/>
    <w:rsid w:val="00A66754"/>
    <w:rsid w:val="00A72EE3"/>
    <w:rsid w:val="00A754E0"/>
    <w:rsid w:val="00A76312"/>
    <w:rsid w:val="00A81DB4"/>
    <w:rsid w:val="00A9205D"/>
    <w:rsid w:val="00A95B05"/>
    <w:rsid w:val="00A95D07"/>
    <w:rsid w:val="00A95F05"/>
    <w:rsid w:val="00A95FF4"/>
    <w:rsid w:val="00A97F6C"/>
    <w:rsid w:val="00AA165D"/>
    <w:rsid w:val="00AB4AEF"/>
    <w:rsid w:val="00AC033D"/>
    <w:rsid w:val="00AC080B"/>
    <w:rsid w:val="00AC4DF5"/>
    <w:rsid w:val="00AC7BFC"/>
    <w:rsid w:val="00AD40AF"/>
    <w:rsid w:val="00AE148B"/>
    <w:rsid w:val="00AE3659"/>
    <w:rsid w:val="00AF3907"/>
    <w:rsid w:val="00B00356"/>
    <w:rsid w:val="00B0212C"/>
    <w:rsid w:val="00B075EC"/>
    <w:rsid w:val="00B07DB8"/>
    <w:rsid w:val="00B16651"/>
    <w:rsid w:val="00B24B74"/>
    <w:rsid w:val="00B24B84"/>
    <w:rsid w:val="00B265AD"/>
    <w:rsid w:val="00B27CDD"/>
    <w:rsid w:val="00B40574"/>
    <w:rsid w:val="00B41334"/>
    <w:rsid w:val="00B46E6A"/>
    <w:rsid w:val="00B60B8C"/>
    <w:rsid w:val="00B62337"/>
    <w:rsid w:val="00B75B6A"/>
    <w:rsid w:val="00B75BDB"/>
    <w:rsid w:val="00B8024E"/>
    <w:rsid w:val="00B80FCE"/>
    <w:rsid w:val="00B87DA1"/>
    <w:rsid w:val="00B91E6C"/>
    <w:rsid w:val="00B9456B"/>
    <w:rsid w:val="00B96B59"/>
    <w:rsid w:val="00BA19C3"/>
    <w:rsid w:val="00BA3F57"/>
    <w:rsid w:val="00BA74A0"/>
    <w:rsid w:val="00BB008B"/>
    <w:rsid w:val="00BB029C"/>
    <w:rsid w:val="00BB3C67"/>
    <w:rsid w:val="00BB5563"/>
    <w:rsid w:val="00BC10E9"/>
    <w:rsid w:val="00BC164B"/>
    <w:rsid w:val="00BC2362"/>
    <w:rsid w:val="00BC27D5"/>
    <w:rsid w:val="00BC37C7"/>
    <w:rsid w:val="00BC3AD9"/>
    <w:rsid w:val="00BC4800"/>
    <w:rsid w:val="00BC7447"/>
    <w:rsid w:val="00BD71A0"/>
    <w:rsid w:val="00BE2D2E"/>
    <w:rsid w:val="00BE3303"/>
    <w:rsid w:val="00BE5AD8"/>
    <w:rsid w:val="00BF22BB"/>
    <w:rsid w:val="00BF4743"/>
    <w:rsid w:val="00C01BA5"/>
    <w:rsid w:val="00C1259D"/>
    <w:rsid w:val="00C156EB"/>
    <w:rsid w:val="00C20271"/>
    <w:rsid w:val="00C276F6"/>
    <w:rsid w:val="00C278CC"/>
    <w:rsid w:val="00C319CD"/>
    <w:rsid w:val="00C31CA9"/>
    <w:rsid w:val="00C36B39"/>
    <w:rsid w:val="00C40CC6"/>
    <w:rsid w:val="00C42303"/>
    <w:rsid w:val="00C42C0A"/>
    <w:rsid w:val="00C51FA8"/>
    <w:rsid w:val="00C539C2"/>
    <w:rsid w:val="00C72071"/>
    <w:rsid w:val="00C7285E"/>
    <w:rsid w:val="00C73066"/>
    <w:rsid w:val="00C76FD8"/>
    <w:rsid w:val="00C821C0"/>
    <w:rsid w:val="00C829F4"/>
    <w:rsid w:val="00C82DF9"/>
    <w:rsid w:val="00C84867"/>
    <w:rsid w:val="00C97090"/>
    <w:rsid w:val="00CA53F9"/>
    <w:rsid w:val="00CA721E"/>
    <w:rsid w:val="00CA79EF"/>
    <w:rsid w:val="00CA7E15"/>
    <w:rsid w:val="00CB0726"/>
    <w:rsid w:val="00CB2324"/>
    <w:rsid w:val="00CB76CA"/>
    <w:rsid w:val="00CB7E9B"/>
    <w:rsid w:val="00CC5E68"/>
    <w:rsid w:val="00CD1149"/>
    <w:rsid w:val="00CD1EFE"/>
    <w:rsid w:val="00CD7548"/>
    <w:rsid w:val="00CD7819"/>
    <w:rsid w:val="00CD7C1B"/>
    <w:rsid w:val="00CD7E3F"/>
    <w:rsid w:val="00CE74EE"/>
    <w:rsid w:val="00CF6F45"/>
    <w:rsid w:val="00D03641"/>
    <w:rsid w:val="00D04A99"/>
    <w:rsid w:val="00D05377"/>
    <w:rsid w:val="00D14599"/>
    <w:rsid w:val="00D14A33"/>
    <w:rsid w:val="00D22A07"/>
    <w:rsid w:val="00D23FF5"/>
    <w:rsid w:val="00D31438"/>
    <w:rsid w:val="00D40E2F"/>
    <w:rsid w:val="00D429C9"/>
    <w:rsid w:val="00D44043"/>
    <w:rsid w:val="00D45CFB"/>
    <w:rsid w:val="00D4665F"/>
    <w:rsid w:val="00D5121F"/>
    <w:rsid w:val="00D52C47"/>
    <w:rsid w:val="00D57391"/>
    <w:rsid w:val="00D63183"/>
    <w:rsid w:val="00D643DB"/>
    <w:rsid w:val="00D71114"/>
    <w:rsid w:val="00D726CB"/>
    <w:rsid w:val="00D75152"/>
    <w:rsid w:val="00D83D9B"/>
    <w:rsid w:val="00D86FAD"/>
    <w:rsid w:val="00D91D8D"/>
    <w:rsid w:val="00DA4B5C"/>
    <w:rsid w:val="00DA4D2A"/>
    <w:rsid w:val="00DA6ACB"/>
    <w:rsid w:val="00DC21A8"/>
    <w:rsid w:val="00DC2B0C"/>
    <w:rsid w:val="00DC3863"/>
    <w:rsid w:val="00DC50A7"/>
    <w:rsid w:val="00DC68F4"/>
    <w:rsid w:val="00DC6BC0"/>
    <w:rsid w:val="00DD6F35"/>
    <w:rsid w:val="00DD6F4A"/>
    <w:rsid w:val="00DD7025"/>
    <w:rsid w:val="00DE15DB"/>
    <w:rsid w:val="00DE1A06"/>
    <w:rsid w:val="00DE4454"/>
    <w:rsid w:val="00DE5707"/>
    <w:rsid w:val="00DF0669"/>
    <w:rsid w:val="00DF74D0"/>
    <w:rsid w:val="00DF77C6"/>
    <w:rsid w:val="00E009AA"/>
    <w:rsid w:val="00E115D4"/>
    <w:rsid w:val="00E17C92"/>
    <w:rsid w:val="00E23A2E"/>
    <w:rsid w:val="00E26153"/>
    <w:rsid w:val="00E303FA"/>
    <w:rsid w:val="00E32D3A"/>
    <w:rsid w:val="00E33A86"/>
    <w:rsid w:val="00E33C82"/>
    <w:rsid w:val="00E34BA9"/>
    <w:rsid w:val="00E368E9"/>
    <w:rsid w:val="00E50636"/>
    <w:rsid w:val="00E633A0"/>
    <w:rsid w:val="00E64F57"/>
    <w:rsid w:val="00E716E5"/>
    <w:rsid w:val="00E77508"/>
    <w:rsid w:val="00E7758F"/>
    <w:rsid w:val="00E77D69"/>
    <w:rsid w:val="00E8387E"/>
    <w:rsid w:val="00E84357"/>
    <w:rsid w:val="00E86074"/>
    <w:rsid w:val="00E86442"/>
    <w:rsid w:val="00E871A2"/>
    <w:rsid w:val="00E90286"/>
    <w:rsid w:val="00E904ED"/>
    <w:rsid w:val="00E90709"/>
    <w:rsid w:val="00E923B4"/>
    <w:rsid w:val="00E9385B"/>
    <w:rsid w:val="00E968FB"/>
    <w:rsid w:val="00E96FD2"/>
    <w:rsid w:val="00EA0561"/>
    <w:rsid w:val="00EA4B6A"/>
    <w:rsid w:val="00EA63D4"/>
    <w:rsid w:val="00EB45CC"/>
    <w:rsid w:val="00EB5575"/>
    <w:rsid w:val="00EB7F10"/>
    <w:rsid w:val="00ED052D"/>
    <w:rsid w:val="00ED4A27"/>
    <w:rsid w:val="00EE3267"/>
    <w:rsid w:val="00EE38E5"/>
    <w:rsid w:val="00EE7F6C"/>
    <w:rsid w:val="00EF1316"/>
    <w:rsid w:val="00EF2145"/>
    <w:rsid w:val="00EF3E1D"/>
    <w:rsid w:val="00EF562F"/>
    <w:rsid w:val="00EF7A91"/>
    <w:rsid w:val="00F01D14"/>
    <w:rsid w:val="00F04D7E"/>
    <w:rsid w:val="00F10792"/>
    <w:rsid w:val="00F12F4C"/>
    <w:rsid w:val="00F17557"/>
    <w:rsid w:val="00F21B17"/>
    <w:rsid w:val="00F2391F"/>
    <w:rsid w:val="00F24421"/>
    <w:rsid w:val="00F30824"/>
    <w:rsid w:val="00F319D2"/>
    <w:rsid w:val="00F341E8"/>
    <w:rsid w:val="00F34AA0"/>
    <w:rsid w:val="00F41FCC"/>
    <w:rsid w:val="00F424D6"/>
    <w:rsid w:val="00F603E2"/>
    <w:rsid w:val="00F605F3"/>
    <w:rsid w:val="00F612CE"/>
    <w:rsid w:val="00F61B2D"/>
    <w:rsid w:val="00F64F20"/>
    <w:rsid w:val="00F65BEE"/>
    <w:rsid w:val="00F665A2"/>
    <w:rsid w:val="00F67F14"/>
    <w:rsid w:val="00F70D33"/>
    <w:rsid w:val="00F80EE5"/>
    <w:rsid w:val="00F84A8D"/>
    <w:rsid w:val="00F854A9"/>
    <w:rsid w:val="00F878F9"/>
    <w:rsid w:val="00F91574"/>
    <w:rsid w:val="00F93721"/>
    <w:rsid w:val="00F950F9"/>
    <w:rsid w:val="00F95C21"/>
    <w:rsid w:val="00F96F9C"/>
    <w:rsid w:val="00FA1CC4"/>
    <w:rsid w:val="00FA29FD"/>
    <w:rsid w:val="00FA490C"/>
    <w:rsid w:val="00FA4926"/>
    <w:rsid w:val="00FA4DA7"/>
    <w:rsid w:val="00FA5C16"/>
    <w:rsid w:val="00FA64C8"/>
    <w:rsid w:val="00FA6B38"/>
    <w:rsid w:val="00FB0D47"/>
    <w:rsid w:val="00FB1B86"/>
    <w:rsid w:val="00FB36D4"/>
    <w:rsid w:val="00FB6EDD"/>
    <w:rsid w:val="00FC3D54"/>
    <w:rsid w:val="00FC3E3A"/>
    <w:rsid w:val="00FC5A9F"/>
    <w:rsid w:val="00FC6B8D"/>
    <w:rsid w:val="00FD320B"/>
    <w:rsid w:val="00FD3770"/>
    <w:rsid w:val="00FD4986"/>
    <w:rsid w:val="00FD4FA1"/>
    <w:rsid w:val="00FD6F0F"/>
    <w:rsid w:val="00FE1C9A"/>
    <w:rsid w:val="00FF0AFA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41EFE6-8E32-43A4-BF04-DCAE6349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0323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032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2C7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E923B4"/>
    <w:pPr>
      <w:spacing w:after="120" w:line="288" w:lineRule="auto"/>
      <w:ind w:left="283"/>
    </w:pPr>
    <w:rPr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E303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6">
    <w:name w:val="Цветовое выделение"/>
    <w:uiPriority w:val="99"/>
    <w:rsid w:val="00E303FA"/>
    <w:rPr>
      <w:b/>
      <w:bCs/>
      <w:color w:val="000080"/>
    </w:rPr>
  </w:style>
  <w:style w:type="paragraph" w:customStyle="1" w:styleId="ConsPlusNormal">
    <w:name w:val="ConsPlusNormal"/>
    <w:rsid w:val="00C125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Нормальный (таблица)"/>
    <w:basedOn w:val="a"/>
    <w:next w:val="a"/>
    <w:uiPriority w:val="99"/>
    <w:rsid w:val="0000163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header"/>
    <w:basedOn w:val="a"/>
    <w:link w:val="a9"/>
    <w:rsid w:val="00FD49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FD4986"/>
    <w:rPr>
      <w:sz w:val="24"/>
      <w:szCs w:val="24"/>
    </w:rPr>
  </w:style>
  <w:style w:type="paragraph" w:styleId="aa">
    <w:name w:val="footer"/>
    <w:basedOn w:val="a"/>
    <w:link w:val="ab"/>
    <w:uiPriority w:val="99"/>
    <w:rsid w:val="00FD49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D4986"/>
    <w:rPr>
      <w:sz w:val="24"/>
      <w:szCs w:val="24"/>
    </w:rPr>
  </w:style>
  <w:style w:type="table" w:styleId="ac">
    <w:name w:val="Table Grid"/>
    <w:basedOn w:val="a1"/>
    <w:uiPriority w:val="59"/>
    <w:rsid w:val="00F8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C22F1"/>
  </w:style>
  <w:style w:type="paragraph" w:styleId="ad">
    <w:name w:val="List Paragraph"/>
    <w:basedOn w:val="a"/>
    <w:link w:val="ae"/>
    <w:uiPriority w:val="34"/>
    <w:qFormat/>
    <w:rsid w:val="00387530"/>
    <w:pPr>
      <w:ind w:left="720" w:firstLine="709"/>
      <w:contextualSpacing/>
    </w:pPr>
    <w:rPr>
      <w:rFonts w:eastAsia="Calibri"/>
      <w:sz w:val="28"/>
      <w:szCs w:val="22"/>
      <w:lang w:eastAsia="en-US"/>
    </w:rPr>
  </w:style>
  <w:style w:type="character" w:customStyle="1" w:styleId="s101">
    <w:name w:val="s_101"/>
    <w:basedOn w:val="a0"/>
    <w:rsid w:val="0022042E"/>
    <w:rPr>
      <w:rFonts w:cs="Times New Roman"/>
      <w:b/>
      <w:bCs/>
      <w:color w:val="000080"/>
      <w:sz w:val="20"/>
      <w:szCs w:val="20"/>
      <w:u w:val="none"/>
      <w:effect w:val="none"/>
    </w:rPr>
  </w:style>
  <w:style w:type="character" w:customStyle="1" w:styleId="ae">
    <w:name w:val="Абзац списка Знак"/>
    <w:link w:val="ad"/>
    <w:uiPriority w:val="34"/>
    <w:rsid w:val="0022042E"/>
    <w:rPr>
      <w:rFonts w:eastAsia="Calibri"/>
      <w:sz w:val="28"/>
      <w:szCs w:val="22"/>
      <w:lang w:eastAsia="en-US"/>
    </w:rPr>
  </w:style>
  <w:style w:type="table" w:customStyle="1" w:styleId="20">
    <w:name w:val="Сетка таблицы2"/>
    <w:basedOn w:val="a1"/>
    <w:next w:val="ac"/>
    <w:uiPriority w:val="39"/>
    <w:rsid w:val="00220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basedOn w:val="a6"/>
    <w:uiPriority w:val="99"/>
    <w:rsid w:val="00500538"/>
    <w:rPr>
      <w:b w:val="0"/>
      <w:bCs w:val="0"/>
      <w:color w:val="106BBE"/>
    </w:rPr>
  </w:style>
  <w:style w:type="paragraph" w:customStyle="1" w:styleId="af0">
    <w:name w:val="Прижатый влево"/>
    <w:basedOn w:val="a"/>
    <w:next w:val="a"/>
    <w:uiPriority w:val="99"/>
    <w:rsid w:val="00500538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D7D19-F2F8-4C70-A377-EE618707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лимита времени</vt:lpstr>
    </vt:vector>
  </TitlesOfParts>
  <Company>КСПРО</Company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лимита времени</dc:title>
  <dc:subject/>
  <dc:creator>Ю.В. Морозова</dc:creator>
  <cp:keywords/>
  <dc:description/>
  <cp:lastModifiedBy>Антонина Гетьманская</cp:lastModifiedBy>
  <cp:revision>34</cp:revision>
  <cp:lastPrinted>2019-01-22T08:11:00Z</cp:lastPrinted>
  <dcterms:created xsi:type="dcterms:W3CDTF">2019-05-15T11:09:00Z</dcterms:created>
  <dcterms:modified xsi:type="dcterms:W3CDTF">2025-05-20T11:06:00Z</dcterms:modified>
</cp:coreProperties>
</file>